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95C" w:rsidRDefault="00C0495C" w:rsidP="00C0495C">
      <w:pPr>
        <w:pStyle w:val="Intestazione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VITAE</w:t>
      </w:r>
    </w:p>
    <w:p w:rsidR="00C0495C" w:rsidRDefault="00C0495C" w:rsidP="00C0495C">
      <w:pPr>
        <w:spacing w:line="360" w:lineRule="auto"/>
        <w:jc w:val="center"/>
        <w:rPr>
          <w:rFonts w:ascii="Times New Roman" w:hAnsi="Times New Roman" w:cs="Times New Roman"/>
          <w:b/>
          <w:spacing w:val="-3"/>
          <w:szCs w:val="24"/>
        </w:rPr>
      </w:pPr>
      <w:r>
        <w:rPr>
          <w:rFonts w:ascii="Times New Roman" w:hAnsi="Times New Roman" w:cs="Times New Roman"/>
          <w:b/>
          <w:spacing w:val="-3"/>
          <w:szCs w:val="24"/>
        </w:rPr>
        <w:t>DI</w:t>
      </w:r>
    </w:p>
    <w:p w:rsidR="00C0495C" w:rsidRDefault="00C0495C" w:rsidP="00C0495C">
      <w:pPr>
        <w:spacing w:line="360" w:lineRule="auto"/>
        <w:jc w:val="center"/>
        <w:rPr>
          <w:rFonts w:ascii="Times New Roman" w:hAnsi="Times New Roman" w:cs="Times New Roman"/>
          <w:b/>
          <w:spacing w:val="-3"/>
          <w:szCs w:val="24"/>
        </w:rPr>
      </w:pPr>
      <w:r>
        <w:rPr>
          <w:rFonts w:ascii="Times New Roman" w:hAnsi="Times New Roman" w:cs="Times New Roman"/>
          <w:b/>
          <w:spacing w:val="-3"/>
          <w:szCs w:val="24"/>
        </w:rPr>
        <w:t>MARCO D'ALBERTI</w:t>
      </w:r>
    </w:p>
    <w:p w:rsidR="00C0495C" w:rsidRDefault="00C0495C" w:rsidP="00C0495C">
      <w:pPr>
        <w:jc w:val="both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ind w:left="170" w:hanging="170"/>
        <w:jc w:val="both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jc w:val="both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spacing w:val="-3"/>
          <w:szCs w:val="24"/>
        </w:rPr>
        <w:t>Nato a Roma il 10 agosto 1948.</w:t>
      </w:r>
    </w:p>
    <w:p w:rsidR="00C0495C" w:rsidRDefault="00C0495C" w:rsidP="00C0495C">
      <w:pPr>
        <w:ind w:left="170" w:hanging="170"/>
        <w:jc w:val="both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pStyle w:val="Corpotesto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>Dottore in Giurisprudenza. Laurea conseguita con lode all’Università di Roma (</w:t>
      </w:r>
      <w:proofErr w:type="spellStart"/>
      <w:r>
        <w:rPr>
          <w:rFonts w:ascii="Times New Roman" w:hAnsi="Times New Roman" w:cs="Times New Roman"/>
          <w:szCs w:val="24"/>
          <w:lang w:val="it-IT"/>
        </w:rPr>
        <w:t>a.a</w:t>
      </w:r>
      <w:proofErr w:type="spellEnd"/>
      <w:r>
        <w:rPr>
          <w:rFonts w:ascii="Times New Roman" w:hAnsi="Times New Roman" w:cs="Times New Roman"/>
          <w:szCs w:val="24"/>
          <w:lang w:val="it-IT"/>
        </w:rPr>
        <w:t>. 1972/73).</w:t>
      </w:r>
    </w:p>
    <w:p w:rsidR="00C0495C" w:rsidRDefault="00C0495C" w:rsidP="00C0495C">
      <w:pPr>
        <w:jc w:val="both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jc w:val="both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spacing w:val="-3"/>
          <w:szCs w:val="24"/>
        </w:rPr>
        <w:t xml:space="preserve">Specializzazione con lode in Scienze amministrative presso la Facoltà di Giurisprudenza della stessa Università (1974). </w:t>
      </w:r>
    </w:p>
    <w:p w:rsidR="00C0495C" w:rsidRDefault="00C0495C" w:rsidP="00C0495C">
      <w:pPr>
        <w:pStyle w:val="Corpotesto"/>
        <w:rPr>
          <w:rFonts w:ascii="Times New Roman" w:hAnsi="Times New Roman" w:cs="Times New Roman"/>
          <w:szCs w:val="24"/>
          <w:lang w:val="it-IT"/>
        </w:rPr>
      </w:pPr>
    </w:p>
    <w:p w:rsidR="00C0495C" w:rsidRDefault="00C0495C" w:rsidP="00C0495C">
      <w:pPr>
        <w:pStyle w:val="Corpotesto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Attualmente Professore ordinario di Diritto amministrativo nella Facoltà di Giurisprudenza dell’Università di Roma “Sapienza”. </w:t>
      </w:r>
    </w:p>
    <w:p w:rsidR="00C0495C" w:rsidRDefault="00C0495C" w:rsidP="00C0495C">
      <w:pPr>
        <w:pStyle w:val="Corpotesto"/>
        <w:rPr>
          <w:rFonts w:ascii="Times New Roman" w:hAnsi="Times New Roman" w:cs="Times New Roman"/>
          <w:szCs w:val="24"/>
          <w:lang w:val="it-IT"/>
        </w:rPr>
      </w:pPr>
    </w:p>
    <w:p w:rsidR="00C0495C" w:rsidRDefault="00C0495C" w:rsidP="00C0495C">
      <w:pPr>
        <w:pStyle w:val="Corpotesto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>Avvocato cassazionista.</w:t>
      </w:r>
    </w:p>
    <w:p w:rsidR="00C0495C" w:rsidRDefault="00C0495C" w:rsidP="00C0495C">
      <w:pPr>
        <w:jc w:val="both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jc w:val="both"/>
        <w:rPr>
          <w:rFonts w:ascii="Times New Roman" w:hAnsi="Times New Roman" w:cs="Times New Roman"/>
          <w:b/>
          <w:spacing w:val="-3"/>
          <w:szCs w:val="24"/>
        </w:rPr>
      </w:pPr>
    </w:p>
    <w:p w:rsidR="00C0495C" w:rsidRDefault="00C0495C" w:rsidP="00C0495C">
      <w:pPr>
        <w:jc w:val="both"/>
        <w:rPr>
          <w:rFonts w:ascii="Times New Roman" w:hAnsi="Times New Roman" w:cs="Times New Roman"/>
          <w:b/>
          <w:spacing w:val="-3"/>
          <w:szCs w:val="24"/>
        </w:rPr>
      </w:pPr>
      <w:r>
        <w:rPr>
          <w:rFonts w:ascii="Times New Roman" w:hAnsi="Times New Roman" w:cs="Times New Roman"/>
          <w:b/>
          <w:spacing w:val="-3"/>
          <w:szCs w:val="24"/>
        </w:rPr>
        <w:t>Carriera accademica</w:t>
      </w:r>
    </w:p>
    <w:p w:rsidR="00C0495C" w:rsidRDefault="00C0495C" w:rsidP="00C0495C">
      <w:pPr>
        <w:pStyle w:val="Titolo2"/>
        <w:keepNext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240" w:after="60"/>
        <w:rPr>
          <w:rFonts w:ascii="Times New Roman" w:hAnsi="Times New Roman"/>
          <w:bCs/>
          <w:iCs/>
          <w:spacing w:val="-3"/>
          <w:sz w:val="24"/>
          <w:szCs w:val="24"/>
        </w:rPr>
      </w:pPr>
      <w:r>
        <w:rPr>
          <w:rFonts w:ascii="Times New Roman" w:hAnsi="Times New Roman"/>
          <w:bCs/>
          <w:iCs/>
          <w:spacing w:val="-3"/>
          <w:sz w:val="24"/>
          <w:szCs w:val="24"/>
        </w:rPr>
        <w:t>In Italia</w:t>
      </w:r>
    </w:p>
    <w:p w:rsidR="00C0495C" w:rsidRDefault="00C0495C" w:rsidP="00C0495C">
      <w:pPr>
        <w:ind w:left="170" w:hanging="170"/>
        <w:jc w:val="both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spacing w:val="-3"/>
          <w:szCs w:val="24"/>
        </w:rPr>
        <w:t>Collaboratore - prima borsista, poi assegnista - alla cattedra di diritto amministrativo di Massimo Severo Giannini, presso la Facoltà di Giurisprudenza dell’Università di Roma “Sapienza” (1973-1978).</w:t>
      </w:r>
    </w:p>
    <w:p w:rsidR="00C0495C" w:rsidRDefault="00C0495C" w:rsidP="00C0495C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spacing w:val="-3"/>
          <w:szCs w:val="24"/>
        </w:rPr>
        <w:t>Professore incaricato di Scienza dell’amministrazione nell’Università di Camerino (1978-1979).</w:t>
      </w:r>
    </w:p>
    <w:p w:rsidR="00C0495C" w:rsidRDefault="00C0495C" w:rsidP="00C0495C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spacing w:val="-3"/>
          <w:szCs w:val="24"/>
        </w:rPr>
        <w:t>Professore incaricato di Diritto amministrativo e di Diritto pubblico dell’economia alla Facoltà di Economia di Ancona (1979-1986).</w:t>
      </w:r>
    </w:p>
    <w:p w:rsidR="00C0495C" w:rsidRDefault="00C0495C" w:rsidP="00C0495C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spacing w:val="-3"/>
          <w:szCs w:val="24"/>
        </w:rPr>
        <w:t>Vincitore del concorso a cattedra in Diritto amministrativo bandito nel 1985.</w:t>
      </w:r>
    </w:p>
    <w:p w:rsidR="00C0495C" w:rsidRDefault="00C0495C" w:rsidP="00C0495C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pStyle w:val="Rientrocorpodeltesto"/>
        <w:numPr>
          <w:ilvl w:val="0"/>
          <w:numId w:val="2"/>
        </w:numPr>
        <w:tabs>
          <w:tab w:val="left" w:pos="567"/>
        </w:tabs>
        <w:ind w:left="567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Professore straordinario, poi ordinario, di Diritto amministrativo nella Facoltà di Economia di Ancona (1987-1990).</w:t>
      </w:r>
    </w:p>
    <w:p w:rsidR="00C0495C" w:rsidRDefault="00C0495C" w:rsidP="00C0495C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spacing w:val="-3"/>
          <w:szCs w:val="24"/>
        </w:rPr>
        <w:t>Professore di Istituzioni pubbliche presso la Scuola superiore della pubblica amministrazione (1990-92).</w:t>
      </w:r>
    </w:p>
    <w:p w:rsidR="00C0495C" w:rsidRDefault="00C0495C" w:rsidP="00C0495C">
      <w:pPr>
        <w:jc w:val="both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bCs/>
          <w:iCs/>
          <w:spacing w:val="-3"/>
          <w:szCs w:val="24"/>
        </w:rPr>
        <w:t>Coordinatore del Corso di dottorato in</w:t>
      </w:r>
      <w:r>
        <w:rPr>
          <w:rFonts w:ascii="Times New Roman" w:hAnsi="Times New Roman" w:cs="Times New Roman"/>
          <w:spacing w:val="-3"/>
          <w:szCs w:val="24"/>
        </w:rPr>
        <w:t xml:space="preserve"> "Organizzazione e funzionamento della pubblica amministrazione" presso l'Università di Roma "Sapienza" (1991-1997).</w:t>
      </w:r>
    </w:p>
    <w:p w:rsidR="00C0495C" w:rsidRDefault="00C0495C" w:rsidP="00C0495C">
      <w:pPr>
        <w:jc w:val="both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spacing w:val="-3"/>
          <w:szCs w:val="24"/>
        </w:rPr>
        <w:t>Professore (a contratto) di Scienza dell’amministrazione nella Facoltà di Scienze politiche della Libera Università Internazionale degli Studi Sociali (LUISS) (1996-97).</w:t>
      </w:r>
    </w:p>
    <w:p w:rsidR="00C0495C" w:rsidRDefault="00C0495C" w:rsidP="00C0495C">
      <w:pPr>
        <w:ind w:left="170" w:hanging="170"/>
        <w:jc w:val="both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spacing w:val="-3"/>
          <w:szCs w:val="24"/>
        </w:rPr>
        <w:t xml:space="preserve"> </w:t>
      </w:r>
    </w:p>
    <w:p w:rsidR="00C0495C" w:rsidRDefault="00C0495C" w:rsidP="00C0495C">
      <w:pPr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spacing w:val="-3"/>
          <w:szCs w:val="24"/>
        </w:rPr>
        <w:t>Professore ordinario di Diritto pubblico dell’economia (1992-2004) e di Diritto amministrativo (2004-2007) nella Facoltà di Scienze politiche dell’Università di Roma “Sapienza”.</w:t>
      </w:r>
    </w:p>
    <w:p w:rsidR="00C0495C" w:rsidRDefault="00C0495C" w:rsidP="00C0495C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spacing w:val="-3"/>
          <w:szCs w:val="24"/>
        </w:rPr>
        <w:lastRenderedPageBreak/>
        <w:t>Professore ordinario di Diritto amministrativo nella Facoltà di Giurisprudenza dell’Università di Roma “Sapienza” (dal 2007).</w:t>
      </w:r>
    </w:p>
    <w:p w:rsidR="00C0495C" w:rsidRDefault="00C0495C" w:rsidP="00C0495C">
      <w:pPr>
        <w:pStyle w:val="Paragrafoelenco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spacing w:val="-3"/>
          <w:szCs w:val="24"/>
        </w:rPr>
        <w:t>Direttore del Master di II livello “</w:t>
      </w:r>
      <w:r>
        <w:rPr>
          <w:rFonts w:ascii="Times New Roman" w:hAnsi="Times New Roman" w:cs="Times New Roman"/>
          <w:i/>
          <w:spacing w:val="-3"/>
          <w:szCs w:val="24"/>
        </w:rPr>
        <w:t xml:space="preserve">Global </w:t>
      </w:r>
      <w:proofErr w:type="spellStart"/>
      <w:r>
        <w:rPr>
          <w:rFonts w:ascii="Times New Roman" w:hAnsi="Times New Roman" w:cs="Times New Roman"/>
          <w:i/>
          <w:spacing w:val="-3"/>
          <w:szCs w:val="24"/>
        </w:rPr>
        <w:t>Regulation</w:t>
      </w:r>
      <w:proofErr w:type="spellEnd"/>
      <w:r>
        <w:rPr>
          <w:rFonts w:ascii="Times New Roman" w:hAnsi="Times New Roman" w:cs="Times New Roman"/>
          <w:i/>
          <w:spacing w:val="-3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i/>
          <w:spacing w:val="-3"/>
          <w:szCs w:val="24"/>
        </w:rPr>
        <w:t>Markets</w:t>
      </w:r>
      <w:proofErr w:type="spellEnd"/>
      <w:r>
        <w:rPr>
          <w:rFonts w:ascii="Times New Roman" w:hAnsi="Times New Roman" w:cs="Times New Roman"/>
          <w:spacing w:val="-3"/>
          <w:szCs w:val="24"/>
        </w:rPr>
        <w:t>” presso l’Università di Roma “Sapienza” (dal 2010).</w:t>
      </w:r>
    </w:p>
    <w:p w:rsidR="00C0495C" w:rsidRDefault="00C0495C" w:rsidP="00C0495C">
      <w:pPr>
        <w:pStyle w:val="Paragrafoelenco"/>
        <w:rPr>
          <w:rFonts w:ascii="Times New Roman" w:hAnsi="Times New Roman" w:cs="Times New Roman"/>
          <w:i/>
          <w:spacing w:val="-3"/>
          <w:szCs w:val="24"/>
        </w:rPr>
      </w:pPr>
    </w:p>
    <w:p w:rsidR="00C0495C" w:rsidRPr="00B24880" w:rsidRDefault="00C0495C" w:rsidP="00C0495C">
      <w:pPr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  <w:r w:rsidRPr="00B24880">
        <w:rPr>
          <w:rFonts w:ascii="Times New Roman" w:hAnsi="Times New Roman" w:cs="Times New Roman"/>
          <w:i/>
          <w:spacing w:val="-3"/>
          <w:szCs w:val="24"/>
        </w:rPr>
        <w:t xml:space="preserve">Senior </w:t>
      </w:r>
      <w:proofErr w:type="spellStart"/>
      <w:r w:rsidRPr="00B24880">
        <w:rPr>
          <w:rFonts w:ascii="Times New Roman" w:hAnsi="Times New Roman" w:cs="Times New Roman"/>
          <w:i/>
          <w:spacing w:val="-3"/>
          <w:szCs w:val="24"/>
        </w:rPr>
        <w:t>Research</w:t>
      </w:r>
      <w:proofErr w:type="spellEnd"/>
      <w:r w:rsidRPr="00B24880">
        <w:rPr>
          <w:rFonts w:ascii="Times New Roman" w:hAnsi="Times New Roman" w:cs="Times New Roman"/>
          <w:i/>
          <w:spacing w:val="-3"/>
          <w:szCs w:val="24"/>
        </w:rPr>
        <w:t xml:space="preserve"> </w:t>
      </w:r>
      <w:proofErr w:type="spellStart"/>
      <w:r w:rsidRPr="00B24880">
        <w:rPr>
          <w:rFonts w:ascii="Times New Roman" w:hAnsi="Times New Roman" w:cs="Times New Roman"/>
          <w:i/>
          <w:spacing w:val="-3"/>
          <w:szCs w:val="24"/>
        </w:rPr>
        <w:t>Fellow</w:t>
      </w:r>
      <w:proofErr w:type="spellEnd"/>
      <w:r w:rsidRPr="00B24880">
        <w:rPr>
          <w:rFonts w:ascii="Times New Roman" w:hAnsi="Times New Roman" w:cs="Times New Roman"/>
          <w:spacing w:val="-3"/>
          <w:szCs w:val="24"/>
        </w:rPr>
        <w:t xml:space="preserve"> della Scuola Superiore di Studi Avanzati della Sapienza. Coordinatore dell’area accademica delle Scienze giuridiche, politiche, economiche e sociali (dal 2013).</w:t>
      </w:r>
    </w:p>
    <w:p w:rsidR="00C0495C" w:rsidRDefault="00C0495C" w:rsidP="00C0495C">
      <w:pPr>
        <w:pStyle w:val="Titolo1"/>
        <w:keepNext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C0495C" w:rsidRDefault="00C0495C" w:rsidP="00C0495C">
      <w:pPr>
        <w:rPr>
          <w:rFonts w:ascii="Times New Roman" w:hAnsi="Times New Roman" w:cs="Times New Roman"/>
          <w:szCs w:val="24"/>
        </w:rPr>
      </w:pPr>
    </w:p>
    <w:p w:rsidR="00C0495C" w:rsidRDefault="00C0495C" w:rsidP="00C0495C">
      <w:pPr>
        <w:pStyle w:val="Titolo1"/>
        <w:keepNext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Cs w:val="24"/>
          <w:lang w:val="en-GB"/>
        </w:rPr>
        <w:t>All’estero</w:t>
      </w:r>
      <w:proofErr w:type="spellEnd"/>
    </w:p>
    <w:p w:rsidR="00C0495C" w:rsidRDefault="00C0495C" w:rsidP="00C0495C">
      <w:pPr>
        <w:ind w:left="170" w:hanging="170"/>
        <w:jc w:val="both"/>
        <w:rPr>
          <w:rFonts w:ascii="Times New Roman" w:hAnsi="Times New Roman" w:cs="Times New Roman"/>
          <w:spacing w:val="-3"/>
          <w:szCs w:val="24"/>
          <w:lang w:val="en-GB"/>
        </w:rPr>
      </w:pPr>
    </w:p>
    <w:p w:rsidR="00C0495C" w:rsidRDefault="00C0495C" w:rsidP="00C0495C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  <w:lang w:val="en-US"/>
        </w:rPr>
      </w:pPr>
      <w:r>
        <w:rPr>
          <w:rFonts w:ascii="Times New Roman" w:hAnsi="Times New Roman" w:cs="Times New Roman"/>
          <w:i/>
          <w:iCs/>
          <w:spacing w:val="-3"/>
          <w:szCs w:val="24"/>
          <w:lang w:val="en-US"/>
        </w:rPr>
        <w:t>Visiting Scholar</w:t>
      </w:r>
      <w:r>
        <w:rPr>
          <w:rFonts w:ascii="Times New Roman" w:hAnsi="Times New Roman" w:cs="Times New Roman"/>
          <w:spacing w:val="-3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Cs w:val="24"/>
          <w:lang w:val="en-US"/>
        </w:rPr>
        <w:t>nella</w:t>
      </w:r>
      <w:proofErr w:type="spellEnd"/>
      <w:r>
        <w:rPr>
          <w:rFonts w:ascii="Times New Roman" w:hAnsi="Times New Roman" w:cs="Times New Roman"/>
          <w:spacing w:val="-3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pacing w:val="-3"/>
          <w:szCs w:val="24"/>
          <w:lang w:val="en-US"/>
        </w:rPr>
        <w:t>Cambridge</w:t>
      </w:r>
      <w:r>
        <w:rPr>
          <w:rFonts w:ascii="Times New Roman" w:hAnsi="Times New Roman" w:cs="Times New Roman"/>
          <w:spacing w:val="-3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pacing w:val="-3"/>
          <w:szCs w:val="24"/>
          <w:lang w:val="en-US"/>
        </w:rPr>
        <w:t xml:space="preserve">University </w:t>
      </w:r>
      <w:r>
        <w:rPr>
          <w:rFonts w:ascii="Times New Roman" w:hAnsi="Times New Roman" w:cs="Times New Roman"/>
          <w:spacing w:val="-3"/>
          <w:szCs w:val="24"/>
          <w:lang w:val="en-US"/>
        </w:rPr>
        <w:t xml:space="preserve">e </w:t>
      </w:r>
      <w:r>
        <w:rPr>
          <w:rFonts w:ascii="Times New Roman" w:hAnsi="Times New Roman" w:cs="Times New Roman"/>
          <w:i/>
          <w:iCs/>
          <w:spacing w:val="-3"/>
          <w:szCs w:val="24"/>
          <w:lang w:val="en-US"/>
        </w:rPr>
        <w:t>Member</w:t>
      </w:r>
      <w:r>
        <w:rPr>
          <w:rFonts w:ascii="Times New Roman" w:hAnsi="Times New Roman" w:cs="Times New Roman"/>
          <w:spacing w:val="-3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Cs w:val="24"/>
          <w:lang w:val="en-US"/>
        </w:rPr>
        <w:t>della</w:t>
      </w:r>
      <w:proofErr w:type="spellEnd"/>
      <w:r>
        <w:rPr>
          <w:rFonts w:ascii="Times New Roman" w:hAnsi="Times New Roman" w:cs="Times New Roman"/>
          <w:spacing w:val="-3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pacing w:val="-3"/>
          <w:szCs w:val="24"/>
          <w:lang w:val="en-US"/>
        </w:rPr>
        <w:t>Faculty of Law</w:t>
      </w:r>
      <w:r>
        <w:rPr>
          <w:rFonts w:ascii="Times New Roman" w:hAnsi="Times New Roman" w:cs="Times New Roman"/>
          <w:spacing w:val="-3"/>
          <w:szCs w:val="24"/>
          <w:lang w:val="en-US"/>
        </w:rPr>
        <w:t xml:space="preserve"> (1980-1981).</w:t>
      </w:r>
    </w:p>
    <w:p w:rsidR="00C0495C" w:rsidRDefault="00C0495C" w:rsidP="00C0495C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  <w:lang w:val="en-US"/>
        </w:rPr>
      </w:pPr>
    </w:p>
    <w:p w:rsidR="00C0495C" w:rsidRDefault="00C0495C" w:rsidP="00C0495C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  <w:lang w:val="en-US"/>
        </w:rPr>
      </w:pPr>
      <w:r>
        <w:rPr>
          <w:rFonts w:ascii="Times New Roman" w:hAnsi="Times New Roman" w:cs="Times New Roman"/>
          <w:i/>
          <w:iCs/>
          <w:spacing w:val="-3"/>
          <w:szCs w:val="24"/>
          <w:lang w:val="en-US"/>
        </w:rPr>
        <w:t>Visiting Scholar</w:t>
      </w:r>
      <w:r>
        <w:rPr>
          <w:rFonts w:ascii="Times New Roman" w:hAnsi="Times New Roman" w:cs="Times New Roman"/>
          <w:spacing w:val="-3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Cs w:val="24"/>
          <w:lang w:val="en-US"/>
        </w:rPr>
        <w:t>nella</w:t>
      </w:r>
      <w:proofErr w:type="spellEnd"/>
      <w:r>
        <w:rPr>
          <w:rFonts w:ascii="Times New Roman" w:hAnsi="Times New Roman" w:cs="Times New Roman"/>
          <w:spacing w:val="-3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pacing w:val="-3"/>
          <w:szCs w:val="24"/>
          <w:lang w:val="en-US"/>
        </w:rPr>
        <w:t>Harvard</w:t>
      </w:r>
      <w:r>
        <w:rPr>
          <w:rFonts w:ascii="Times New Roman" w:hAnsi="Times New Roman" w:cs="Times New Roman"/>
          <w:spacing w:val="-3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pacing w:val="-3"/>
          <w:szCs w:val="24"/>
          <w:lang w:val="en-US"/>
        </w:rPr>
        <w:t xml:space="preserve">University </w:t>
      </w:r>
      <w:r>
        <w:rPr>
          <w:rFonts w:ascii="Times New Roman" w:hAnsi="Times New Roman" w:cs="Times New Roman"/>
          <w:spacing w:val="-3"/>
          <w:szCs w:val="24"/>
          <w:lang w:val="en-US"/>
        </w:rPr>
        <w:t>(1982).</w:t>
      </w:r>
    </w:p>
    <w:p w:rsidR="00C0495C" w:rsidRDefault="00C0495C" w:rsidP="00C0495C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  <w:lang w:val="en-US"/>
        </w:rPr>
      </w:pPr>
    </w:p>
    <w:p w:rsidR="00C0495C" w:rsidRDefault="00C0495C" w:rsidP="00C0495C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  <w:lang w:val="en-US"/>
        </w:rPr>
      </w:pPr>
      <w:r>
        <w:rPr>
          <w:rFonts w:ascii="Times New Roman" w:hAnsi="Times New Roman" w:cs="Times New Roman"/>
          <w:i/>
          <w:iCs/>
          <w:spacing w:val="-3"/>
          <w:szCs w:val="24"/>
          <w:lang w:val="en-US"/>
        </w:rPr>
        <w:t>Research Fellow</w:t>
      </w:r>
      <w:r>
        <w:rPr>
          <w:rFonts w:ascii="Times New Roman" w:hAnsi="Times New Roman" w:cs="Times New Roman"/>
          <w:spacing w:val="-3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Cs w:val="24"/>
          <w:lang w:val="en-US"/>
        </w:rPr>
        <w:t>nella</w:t>
      </w:r>
      <w:proofErr w:type="spellEnd"/>
      <w:r>
        <w:rPr>
          <w:rFonts w:ascii="Times New Roman" w:hAnsi="Times New Roman" w:cs="Times New Roman"/>
          <w:spacing w:val="-3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pacing w:val="-3"/>
          <w:szCs w:val="24"/>
          <w:lang w:val="en-US"/>
        </w:rPr>
        <w:t>Law School</w:t>
      </w:r>
      <w:r>
        <w:rPr>
          <w:rFonts w:ascii="Times New Roman" w:hAnsi="Times New Roman" w:cs="Times New Roman"/>
          <w:spacing w:val="-3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pacing w:val="-3"/>
          <w:szCs w:val="24"/>
          <w:lang w:val="en-US"/>
        </w:rPr>
        <w:t>della</w:t>
      </w:r>
      <w:proofErr w:type="spellEnd"/>
      <w:proofErr w:type="gramEnd"/>
      <w:r>
        <w:rPr>
          <w:rFonts w:ascii="Times New Roman" w:hAnsi="Times New Roman" w:cs="Times New Roman"/>
          <w:spacing w:val="-3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pacing w:val="-3"/>
          <w:szCs w:val="24"/>
          <w:lang w:val="en-US"/>
        </w:rPr>
        <w:t>Yale</w:t>
      </w:r>
      <w:r>
        <w:rPr>
          <w:rFonts w:ascii="Times New Roman" w:hAnsi="Times New Roman" w:cs="Times New Roman"/>
          <w:spacing w:val="-3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pacing w:val="-3"/>
          <w:szCs w:val="24"/>
          <w:lang w:val="en-US"/>
        </w:rPr>
        <w:t xml:space="preserve">University </w:t>
      </w:r>
      <w:r>
        <w:rPr>
          <w:rFonts w:ascii="Times New Roman" w:hAnsi="Times New Roman" w:cs="Times New Roman"/>
          <w:spacing w:val="-3"/>
          <w:szCs w:val="24"/>
          <w:lang w:val="en-US"/>
        </w:rPr>
        <w:t xml:space="preserve">(1987, 1988). </w:t>
      </w:r>
    </w:p>
    <w:p w:rsidR="00C0495C" w:rsidRDefault="00C0495C" w:rsidP="00C0495C">
      <w:pPr>
        <w:pStyle w:val="Corpotesto"/>
        <w:tabs>
          <w:tab w:val="left" w:pos="567"/>
        </w:tabs>
        <w:ind w:left="567" w:hanging="567"/>
        <w:rPr>
          <w:rFonts w:ascii="Times New Roman" w:hAnsi="Times New Roman" w:cs="Times New Roman"/>
          <w:szCs w:val="24"/>
          <w:lang w:val="en-GB"/>
        </w:rPr>
      </w:pPr>
    </w:p>
    <w:p w:rsidR="00C0495C" w:rsidRDefault="00C0495C" w:rsidP="00C0495C">
      <w:pPr>
        <w:pStyle w:val="Corpotesto"/>
        <w:numPr>
          <w:ilvl w:val="0"/>
          <w:numId w:val="3"/>
        </w:numPr>
        <w:tabs>
          <w:tab w:val="left" w:pos="567"/>
        </w:tabs>
        <w:ind w:left="567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Professeur invité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all’</w:t>
      </w:r>
      <w:r>
        <w:rPr>
          <w:rFonts w:ascii="Times New Roman" w:hAnsi="Times New Roman" w:cs="Times New Roman"/>
          <w:i/>
          <w:iCs/>
          <w:szCs w:val="24"/>
        </w:rPr>
        <w:t>Université</w:t>
      </w:r>
      <w:proofErr w:type="spellEnd"/>
      <w:r>
        <w:rPr>
          <w:rFonts w:ascii="Times New Roman" w:hAnsi="Times New Roman" w:cs="Times New Roman"/>
          <w:i/>
          <w:iCs/>
          <w:szCs w:val="24"/>
        </w:rPr>
        <w:t xml:space="preserve"> de droit, d'économie et de sciences sociales de Paris II/ Panthéon- Assas </w:t>
      </w:r>
      <w:r>
        <w:rPr>
          <w:rFonts w:ascii="Times New Roman" w:hAnsi="Times New Roman" w:cs="Times New Roman"/>
          <w:szCs w:val="24"/>
        </w:rPr>
        <w:t>(1990, 2005).</w:t>
      </w:r>
    </w:p>
    <w:p w:rsidR="00C0495C" w:rsidRDefault="00C0495C" w:rsidP="00C0495C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  <w:lang w:val="fr-FR"/>
        </w:rPr>
      </w:pPr>
    </w:p>
    <w:p w:rsidR="00C0495C" w:rsidRDefault="00C0495C" w:rsidP="00C0495C">
      <w:pPr>
        <w:pStyle w:val="Corpotesto"/>
        <w:numPr>
          <w:ilvl w:val="0"/>
          <w:numId w:val="3"/>
        </w:numPr>
        <w:tabs>
          <w:tab w:val="left" w:pos="567"/>
        </w:tabs>
        <w:ind w:left="567" w:hanging="567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i/>
          <w:iCs/>
          <w:szCs w:val="24"/>
          <w:lang w:val="en-US"/>
        </w:rPr>
        <w:t>Visiting Professor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Cs w:val="24"/>
          <w:lang w:val="en-US"/>
        </w:rPr>
        <w:t>alla</w:t>
      </w:r>
      <w:proofErr w:type="spellEnd"/>
      <w:proofErr w:type="gramEnd"/>
      <w:r>
        <w:rPr>
          <w:rFonts w:ascii="Times New Roman" w:hAnsi="Times New Roman" w:cs="Times New Roman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Cs w:val="24"/>
          <w:lang w:val="en-US"/>
        </w:rPr>
        <w:t xml:space="preserve">Law School </w:t>
      </w:r>
      <w:proofErr w:type="spellStart"/>
      <w:r>
        <w:rPr>
          <w:rFonts w:ascii="Times New Roman" w:hAnsi="Times New Roman" w:cs="Times New Roman"/>
          <w:szCs w:val="24"/>
          <w:lang w:val="en-US"/>
        </w:rPr>
        <w:t>della</w:t>
      </w:r>
      <w:proofErr w:type="spellEnd"/>
      <w:r>
        <w:rPr>
          <w:rFonts w:ascii="Times New Roman" w:hAnsi="Times New Roman" w:cs="Times New Roman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Cs w:val="24"/>
          <w:lang w:val="en-US"/>
        </w:rPr>
        <w:t>Columbia University</w:t>
      </w:r>
      <w:r>
        <w:rPr>
          <w:rFonts w:ascii="Times New Roman" w:hAnsi="Times New Roman" w:cs="Times New Roman"/>
          <w:iCs/>
          <w:szCs w:val="24"/>
          <w:lang w:val="en-US"/>
        </w:rPr>
        <w:t>, New York</w:t>
      </w:r>
      <w:r>
        <w:rPr>
          <w:rFonts w:ascii="Times New Roman" w:hAnsi="Times New Roman" w:cs="Times New Roman"/>
          <w:szCs w:val="24"/>
          <w:lang w:val="en-US"/>
        </w:rPr>
        <w:t xml:space="preserve"> (1995).</w:t>
      </w:r>
    </w:p>
    <w:p w:rsidR="00C0495C" w:rsidRDefault="00C0495C" w:rsidP="00C0495C">
      <w:pPr>
        <w:jc w:val="both"/>
        <w:rPr>
          <w:rFonts w:ascii="Times New Roman" w:hAnsi="Times New Roman" w:cs="Times New Roman"/>
          <w:b/>
          <w:i/>
          <w:spacing w:val="-3"/>
          <w:szCs w:val="24"/>
          <w:u w:val="single"/>
          <w:lang w:val="en-US"/>
        </w:rPr>
      </w:pPr>
    </w:p>
    <w:p w:rsidR="00C0495C" w:rsidRDefault="00C0495C" w:rsidP="00C0495C">
      <w:pPr>
        <w:jc w:val="both"/>
        <w:rPr>
          <w:rFonts w:ascii="Times New Roman" w:hAnsi="Times New Roman" w:cs="Times New Roman"/>
          <w:b/>
          <w:spacing w:val="-3"/>
          <w:szCs w:val="24"/>
          <w:lang w:val="en-GB"/>
        </w:rPr>
      </w:pPr>
    </w:p>
    <w:p w:rsidR="00C0495C" w:rsidRDefault="00C0495C" w:rsidP="00C0495C">
      <w:pPr>
        <w:jc w:val="both"/>
        <w:rPr>
          <w:rFonts w:ascii="Times New Roman" w:hAnsi="Times New Roman" w:cs="Times New Roman"/>
          <w:b/>
          <w:spacing w:val="-3"/>
          <w:szCs w:val="24"/>
        </w:rPr>
      </w:pPr>
      <w:r>
        <w:rPr>
          <w:rFonts w:ascii="Times New Roman" w:hAnsi="Times New Roman" w:cs="Times New Roman"/>
          <w:b/>
          <w:spacing w:val="-3"/>
          <w:szCs w:val="24"/>
        </w:rPr>
        <w:t>Altri incarichi e attività</w:t>
      </w:r>
    </w:p>
    <w:p w:rsidR="00C0495C" w:rsidRDefault="00C0495C" w:rsidP="00C0495C">
      <w:pPr>
        <w:jc w:val="both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jc w:val="both"/>
        <w:rPr>
          <w:rFonts w:ascii="Times New Roman" w:hAnsi="Times New Roman" w:cs="Times New Roman"/>
          <w:b/>
          <w:i/>
          <w:spacing w:val="-3"/>
          <w:szCs w:val="24"/>
        </w:rPr>
      </w:pPr>
      <w:r>
        <w:rPr>
          <w:rFonts w:ascii="Times New Roman" w:hAnsi="Times New Roman" w:cs="Times New Roman"/>
          <w:b/>
          <w:i/>
          <w:spacing w:val="-3"/>
          <w:szCs w:val="24"/>
        </w:rPr>
        <w:t>Attività di ricerca e partecipazione a comitati scientifici</w:t>
      </w:r>
    </w:p>
    <w:p w:rsidR="00C0495C" w:rsidRDefault="00C0495C" w:rsidP="00C0495C">
      <w:pPr>
        <w:ind w:firstLine="284"/>
        <w:jc w:val="both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numPr>
          <w:ilvl w:val="0"/>
          <w:numId w:val="4"/>
        </w:numPr>
        <w:ind w:hanging="564"/>
        <w:jc w:val="both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spacing w:val="-3"/>
          <w:szCs w:val="24"/>
        </w:rPr>
        <w:t>Responsabile scientifico di numerose ricerche C.N.R. (1979-1994).</w:t>
      </w:r>
    </w:p>
    <w:p w:rsidR="00C0495C" w:rsidRDefault="00C0495C" w:rsidP="00C0495C">
      <w:pPr>
        <w:tabs>
          <w:tab w:val="left" w:pos="564"/>
        </w:tabs>
        <w:ind w:left="60" w:hanging="564"/>
        <w:jc w:val="both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numPr>
          <w:ilvl w:val="0"/>
          <w:numId w:val="4"/>
        </w:numPr>
        <w:ind w:hanging="564"/>
        <w:jc w:val="both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spacing w:val="-3"/>
          <w:szCs w:val="24"/>
        </w:rPr>
        <w:t>Componente del Comitato scientifico delle seguenti riviste: "Rivista italiana di diritto pubblico comunitario", "Quaderni del Pluralismo", "Gazzetta Ambiente", "Il Lavoro nelle pubbliche amministrazioni", "Europa e diritto privato", "Foro amministrativo. Consiglio di Stato", “</w:t>
      </w:r>
      <w:proofErr w:type="spellStart"/>
      <w:r>
        <w:rPr>
          <w:rFonts w:ascii="Times New Roman" w:hAnsi="Times New Roman" w:cs="Times New Roman"/>
          <w:spacing w:val="-3"/>
          <w:szCs w:val="24"/>
        </w:rPr>
        <w:t>Munus</w:t>
      </w:r>
      <w:proofErr w:type="spellEnd"/>
      <w:r>
        <w:rPr>
          <w:rFonts w:ascii="Times New Roman" w:hAnsi="Times New Roman" w:cs="Times New Roman"/>
          <w:spacing w:val="-3"/>
          <w:szCs w:val="24"/>
        </w:rPr>
        <w:t>”, “Studi parlamentari e di politica costituzionale”, “Concorrenza e mercato”.</w:t>
      </w:r>
    </w:p>
    <w:p w:rsidR="00C0495C" w:rsidRDefault="00C0495C" w:rsidP="00C0495C">
      <w:pPr>
        <w:tabs>
          <w:tab w:val="left" w:pos="564"/>
        </w:tabs>
        <w:ind w:left="60" w:hanging="564"/>
        <w:jc w:val="both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numPr>
          <w:ilvl w:val="0"/>
          <w:numId w:val="4"/>
        </w:numPr>
        <w:ind w:hanging="564"/>
        <w:jc w:val="both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spacing w:val="-3"/>
          <w:szCs w:val="24"/>
        </w:rPr>
        <w:t>Membro del Consiglio direttivo dell'</w:t>
      </w:r>
      <w:proofErr w:type="spellStart"/>
      <w:r>
        <w:rPr>
          <w:rFonts w:ascii="Times New Roman" w:hAnsi="Times New Roman" w:cs="Times New Roman"/>
          <w:spacing w:val="-3"/>
          <w:szCs w:val="24"/>
        </w:rPr>
        <w:t>I.S.Am</w:t>
      </w:r>
      <w:proofErr w:type="spellEnd"/>
      <w:r>
        <w:rPr>
          <w:rFonts w:ascii="Times New Roman" w:hAnsi="Times New Roman" w:cs="Times New Roman"/>
          <w:spacing w:val="-3"/>
          <w:szCs w:val="24"/>
        </w:rPr>
        <w:t xml:space="preserve">. (Istituto di studi sull’amministrazione, Roma) (1983-1995). </w:t>
      </w:r>
    </w:p>
    <w:p w:rsidR="00C0495C" w:rsidRDefault="00C0495C" w:rsidP="00C0495C">
      <w:pPr>
        <w:tabs>
          <w:tab w:val="left" w:pos="564"/>
        </w:tabs>
        <w:ind w:hanging="564"/>
        <w:jc w:val="both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numPr>
          <w:ilvl w:val="0"/>
          <w:numId w:val="4"/>
        </w:numPr>
        <w:ind w:hanging="564"/>
        <w:jc w:val="both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spacing w:val="-3"/>
          <w:szCs w:val="24"/>
        </w:rPr>
        <w:t>Componente del Comitato scientifico del "Master in Economia del settore pubblico", FORMEZ (1989-92).</w:t>
      </w:r>
    </w:p>
    <w:p w:rsidR="00C0495C" w:rsidRDefault="00C0495C" w:rsidP="00C0495C">
      <w:pPr>
        <w:ind w:firstLine="284"/>
        <w:jc w:val="both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spacing w:val="-3"/>
          <w:szCs w:val="24"/>
        </w:rPr>
        <w:t>Membro del Comitato tecnico scientifico dello "IESS-AE" (Istituto europeo di studi sociali-Associazione europea, Roma) (1993-1997).</w:t>
      </w:r>
    </w:p>
    <w:p w:rsidR="00C0495C" w:rsidRDefault="00C0495C" w:rsidP="00C0495C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spacing w:val="-3"/>
          <w:szCs w:val="24"/>
        </w:rPr>
        <w:t>Componente del Comitato scientifico e redazionale dell'"Enciclopedia giuridica" (dal 1994-2011).</w:t>
      </w:r>
    </w:p>
    <w:p w:rsidR="00C0495C" w:rsidRDefault="00C0495C" w:rsidP="00C0495C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spacing w:val="-3"/>
          <w:szCs w:val="24"/>
        </w:rPr>
        <w:t>Componente del Comitato scientifico della CONSOB (1995-1997).</w:t>
      </w:r>
    </w:p>
    <w:p w:rsidR="00C0495C" w:rsidRDefault="00C0495C" w:rsidP="00C0495C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spacing w:val="-3"/>
          <w:szCs w:val="24"/>
        </w:rPr>
        <w:lastRenderedPageBreak/>
        <w:t>Membro del Comitato scientifico del “CISS” (Centro internazionale di studi sociali, Roma) (dal 1997).</w:t>
      </w:r>
    </w:p>
    <w:p w:rsidR="00C0495C" w:rsidRDefault="00C0495C" w:rsidP="00C0495C">
      <w:pPr>
        <w:pStyle w:val="Paragrafoelenco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spacing w:val="-3"/>
          <w:szCs w:val="24"/>
        </w:rPr>
        <w:t>Componente del Consiglio scientifico dell’Università italo-francese (dal 2009).</w:t>
      </w:r>
    </w:p>
    <w:p w:rsidR="00C0495C" w:rsidRDefault="00C0495C" w:rsidP="00C0495C">
      <w:pPr>
        <w:pStyle w:val="Paragrafoelenco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spacing w:val="-3"/>
          <w:szCs w:val="24"/>
        </w:rPr>
        <w:t>Condirettore della “Treccani Diritto Online” (dal 2012).</w:t>
      </w:r>
    </w:p>
    <w:p w:rsidR="00C0495C" w:rsidRDefault="00C0495C" w:rsidP="00C0495C">
      <w:pPr>
        <w:pStyle w:val="Paragrafoelenco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szCs w:val="24"/>
        </w:rPr>
        <w:t>Membro del Comitato scientifico dell’Area Internazionale di Ricerca sulla Dottrina Sociale della Chiesa (dal 2013).</w:t>
      </w:r>
    </w:p>
    <w:p w:rsidR="00C0495C" w:rsidRDefault="00C0495C" w:rsidP="00C0495C">
      <w:pPr>
        <w:ind w:firstLine="284"/>
        <w:jc w:val="both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ind w:firstLine="284"/>
        <w:jc w:val="both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jc w:val="both"/>
        <w:rPr>
          <w:rFonts w:ascii="Times New Roman" w:hAnsi="Times New Roman" w:cs="Times New Roman"/>
          <w:b/>
          <w:i/>
          <w:spacing w:val="-3"/>
          <w:szCs w:val="24"/>
        </w:rPr>
      </w:pPr>
    </w:p>
    <w:p w:rsidR="00C0495C" w:rsidRDefault="00C0495C" w:rsidP="00C0495C">
      <w:pPr>
        <w:jc w:val="both"/>
        <w:rPr>
          <w:rFonts w:ascii="Times New Roman" w:hAnsi="Times New Roman" w:cs="Times New Roman"/>
          <w:b/>
          <w:i/>
          <w:spacing w:val="-3"/>
          <w:szCs w:val="24"/>
        </w:rPr>
      </w:pPr>
      <w:r>
        <w:rPr>
          <w:rFonts w:ascii="Times New Roman" w:hAnsi="Times New Roman" w:cs="Times New Roman"/>
          <w:b/>
          <w:i/>
          <w:spacing w:val="-3"/>
          <w:szCs w:val="24"/>
        </w:rPr>
        <w:t>Partecipazione ad accademie e ad associazioni culturali</w:t>
      </w:r>
    </w:p>
    <w:p w:rsidR="00C0495C" w:rsidRDefault="00C0495C" w:rsidP="00C0495C">
      <w:pPr>
        <w:jc w:val="both"/>
        <w:rPr>
          <w:rFonts w:ascii="Times New Roman" w:hAnsi="Times New Roman" w:cs="Times New Roman"/>
          <w:spacing w:val="-3"/>
          <w:szCs w:val="24"/>
        </w:rPr>
      </w:pPr>
    </w:p>
    <w:p w:rsidR="00C0495C" w:rsidRPr="00C0495C" w:rsidRDefault="00C0495C" w:rsidP="00C0495C">
      <w:pPr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  <w:lang w:val="fr-FR"/>
        </w:rPr>
      </w:pPr>
      <w:proofErr w:type="spellStart"/>
      <w:r w:rsidRPr="00C0495C">
        <w:rPr>
          <w:rFonts w:ascii="Times New Roman" w:hAnsi="Times New Roman" w:cs="Times New Roman"/>
          <w:spacing w:val="-3"/>
          <w:szCs w:val="24"/>
          <w:lang w:val="fr-FR"/>
        </w:rPr>
        <w:t>Membro</w:t>
      </w:r>
      <w:proofErr w:type="spellEnd"/>
      <w:r w:rsidRPr="00C0495C">
        <w:rPr>
          <w:rFonts w:ascii="Times New Roman" w:hAnsi="Times New Roman" w:cs="Times New Roman"/>
          <w:spacing w:val="-3"/>
          <w:szCs w:val="24"/>
          <w:lang w:val="fr-FR"/>
        </w:rPr>
        <w:t xml:space="preserve"> </w:t>
      </w:r>
      <w:proofErr w:type="spellStart"/>
      <w:r w:rsidRPr="00C0495C">
        <w:rPr>
          <w:rFonts w:ascii="Times New Roman" w:hAnsi="Times New Roman" w:cs="Times New Roman"/>
          <w:spacing w:val="-3"/>
          <w:szCs w:val="24"/>
          <w:lang w:val="fr-FR"/>
        </w:rPr>
        <w:t>della</w:t>
      </w:r>
      <w:proofErr w:type="spellEnd"/>
      <w:r w:rsidRPr="00C0495C">
        <w:rPr>
          <w:rFonts w:ascii="Times New Roman" w:hAnsi="Times New Roman" w:cs="Times New Roman"/>
          <w:spacing w:val="-3"/>
          <w:szCs w:val="24"/>
          <w:lang w:val="fr-FR"/>
        </w:rPr>
        <w:t xml:space="preserve"> "</w:t>
      </w:r>
      <w:r w:rsidRPr="00C0495C">
        <w:rPr>
          <w:rFonts w:ascii="Times New Roman" w:hAnsi="Times New Roman" w:cs="Times New Roman"/>
          <w:i/>
          <w:spacing w:val="-3"/>
          <w:szCs w:val="24"/>
          <w:lang w:val="fr-FR"/>
        </w:rPr>
        <w:t>Société de législation comparée</w:t>
      </w:r>
      <w:r w:rsidRPr="00C0495C">
        <w:rPr>
          <w:rFonts w:ascii="Times New Roman" w:hAnsi="Times New Roman" w:cs="Times New Roman"/>
          <w:spacing w:val="-3"/>
          <w:szCs w:val="24"/>
          <w:lang w:val="fr-FR"/>
        </w:rPr>
        <w:t>", Paris (dal 1986).</w:t>
      </w:r>
    </w:p>
    <w:p w:rsidR="00C0495C" w:rsidRDefault="00C0495C" w:rsidP="00C0495C">
      <w:pPr>
        <w:jc w:val="both"/>
        <w:rPr>
          <w:rFonts w:ascii="Times New Roman" w:hAnsi="Times New Roman" w:cs="Times New Roman"/>
          <w:spacing w:val="-3"/>
          <w:szCs w:val="24"/>
          <w:lang w:val="fr-FR"/>
        </w:rPr>
      </w:pPr>
    </w:p>
    <w:p w:rsidR="00C0495C" w:rsidRDefault="00C0495C" w:rsidP="00C0495C">
      <w:pPr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spacing w:val="-3"/>
          <w:szCs w:val="24"/>
        </w:rPr>
        <w:t>Socio ordinario del Consiglio italiano per le scienze sociali (dal 1991).</w:t>
      </w:r>
    </w:p>
    <w:p w:rsidR="00C0495C" w:rsidRDefault="00C0495C" w:rsidP="00C0495C">
      <w:pPr>
        <w:jc w:val="both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spacing w:val="-3"/>
          <w:szCs w:val="24"/>
        </w:rPr>
        <w:t>Membro associato dell</w:t>
      </w:r>
      <w:proofErr w:type="gramStart"/>
      <w:r>
        <w:rPr>
          <w:rFonts w:ascii="Times New Roman" w:hAnsi="Times New Roman" w:cs="Times New Roman"/>
          <w:spacing w:val="-3"/>
          <w:szCs w:val="24"/>
        </w:rPr>
        <w:t>’“</w:t>
      </w:r>
      <w:proofErr w:type="spellStart"/>
      <w:proofErr w:type="gramEnd"/>
      <w:r>
        <w:rPr>
          <w:rFonts w:ascii="Times New Roman" w:hAnsi="Times New Roman" w:cs="Times New Roman"/>
          <w:i/>
          <w:spacing w:val="-3"/>
          <w:szCs w:val="24"/>
        </w:rPr>
        <w:t>Academie</w:t>
      </w:r>
      <w:proofErr w:type="spellEnd"/>
      <w:r>
        <w:rPr>
          <w:rFonts w:ascii="Times New Roman" w:hAnsi="Times New Roman" w:cs="Times New Roman"/>
          <w:i/>
          <w:spacing w:val="-3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pacing w:val="-3"/>
          <w:szCs w:val="24"/>
        </w:rPr>
        <w:t>internationale</w:t>
      </w:r>
      <w:proofErr w:type="spellEnd"/>
      <w:r>
        <w:rPr>
          <w:rFonts w:ascii="Times New Roman" w:hAnsi="Times New Roman" w:cs="Times New Roman"/>
          <w:i/>
          <w:spacing w:val="-3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spacing w:val="-3"/>
          <w:szCs w:val="24"/>
        </w:rPr>
        <w:t>droit</w:t>
      </w:r>
      <w:proofErr w:type="spellEnd"/>
      <w:r>
        <w:rPr>
          <w:rFonts w:ascii="Times New Roman" w:hAnsi="Times New Roman" w:cs="Times New Roman"/>
          <w:i/>
          <w:spacing w:val="-3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pacing w:val="-3"/>
          <w:szCs w:val="24"/>
        </w:rPr>
        <w:t>comparé</w:t>
      </w:r>
      <w:proofErr w:type="spellEnd"/>
      <w:r>
        <w:rPr>
          <w:rFonts w:ascii="Times New Roman" w:hAnsi="Times New Roman" w:cs="Times New Roman"/>
          <w:spacing w:val="-3"/>
          <w:szCs w:val="24"/>
        </w:rPr>
        <w:t>”, Paris (dal 1998).</w:t>
      </w:r>
    </w:p>
    <w:p w:rsidR="00C0495C" w:rsidRDefault="00C0495C" w:rsidP="00C0495C">
      <w:pPr>
        <w:pStyle w:val="Paragrafoelenco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ind w:firstLine="284"/>
        <w:jc w:val="both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jc w:val="both"/>
        <w:rPr>
          <w:rFonts w:ascii="Times New Roman" w:hAnsi="Times New Roman" w:cs="Times New Roman"/>
          <w:b/>
          <w:i/>
          <w:spacing w:val="-3"/>
          <w:szCs w:val="24"/>
        </w:rPr>
      </w:pPr>
      <w:r>
        <w:rPr>
          <w:rFonts w:ascii="Times New Roman" w:hAnsi="Times New Roman" w:cs="Times New Roman"/>
          <w:b/>
          <w:i/>
          <w:spacing w:val="-3"/>
          <w:szCs w:val="24"/>
        </w:rPr>
        <w:t>Attività presso organi di consulenza delle Camere e del Governo e presso Autorità indipendenti</w:t>
      </w:r>
    </w:p>
    <w:p w:rsidR="00C0495C" w:rsidRDefault="00C0495C" w:rsidP="00C0495C">
      <w:pPr>
        <w:jc w:val="both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spacing w:val="-3"/>
          <w:szCs w:val="24"/>
        </w:rPr>
        <w:t>Consigliere del C.N.E.L. (1995-1997).</w:t>
      </w:r>
    </w:p>
    <w:p w:rsidR="00C0495C" w:rsidRDefault="00C0495C" w:rsidP="00C0495C">
      <w:pPr>
        <w:jc w:val="both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spacing w:val="-3"/>
          <w:szCs w:val="24"/>
        </w:rPr>
        <w:t>Membro di numerose Commissioni istituzionali di studio e di consulenza presso la Presidenza del Consiglio dei ministri e vari ministeri (1985-1995).</w:t>
      </w:r>
    </w:p>
    <w:p w:rsidR="00C0495C" w:rsidRDefault="00C0495C" w:rsidP="00C0495C">
      <w:pPr>
        <w:jc w:val="both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spacing w:val="-3"/>
          <w:szCs w:val="24"/>
        </w:rPr>
        <w:t>Componente della Commissione per la garanzia dell'informazione statistica (1993-1997).</w:t>
      </w:r>
    </w:p>
    <w:p w:rsidR="00C0495C" w:rsidRDefault="00C0495C" w:rsidP="00C0495C">
      <w:pPr>
        <w:jc w:val="both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spacing w:val="-3"/>
          <w:szCs w:val="24"/>
        </w:rPr>
        <w:t>Presidente della Commissione per l’innovazione amministrativa presso la Presidenza del Consiglio dei Ministri (1996-1997).</w:t>
      </w:r>
    </w:p>
    <w:p w:rsidR="00C0495C" w:rsidRDefault="00C0495C" w:rsidP="00C0495C">
      <w:pPr>
        <w:jc w:val="both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spacing w:val="-3"/>
          <w:szCs w:val="24"/>
        </w:rPr>
        <w:t>Componente dell’Autorità garante della concorrenza e del mercato (1997 – 2004).</w:t>
      </w:r>
    </w:p>
    <w:p w:rsidR="00C0495C" w:rsidRDefault="00C0495C" w:rsidP="00C0495C">
      <w:pPr>
        <w:pStyle w:val="Paragrafoelenco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spacing w:val="-3"/>
          <w:szCs w:val="24"/>
        </w:rPr>
        <w:t>Componente del Consiglio dell'Istituto per la vigilanza sulle assicurazioni private di interesse collettivo – ISVAP (2011-2012).</w:t>
      </w:r>
    </w:p>
    <w:p w:rsidR="00C0495C" w:rsidRDefault="00C0495C" w:rsidP="00C0495C">
      <w:pPr>
        <w:pStyle w:val="Paragrafoelenco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spacing w:val="-3"/>
          <w:szCs w:val="24"/>
        </w:rPr>
        <w:t>Presidente della Commissione per il Rilancio dei beni culturali e del turismo (2013).</w:t>
      </w:r>
    </w:p>
    <w:p w:rsidR="00C0495C" w:rsidRDefault="00C0495C" w:rsidP="00C0495C">
      <w:pPr>
        <w:pStyle w:val="Paragrafoelenco"/>
        <w:rPr>
          <w:rFonts w:ascii="Times New Roman" w:hAnsi="Times New Roman" w:cs="Times New Roman"/>
          <w:spacing w:val="-3"/>
          <w:szCs w:val="24"/>
        </w:rPr>
      </w:pPr>
    </w:p>
    <w:p w:rsidR="00C0495C" w:rsidRDefault="00C0495C" w:rsidP="00C0495C">
      <w:pPr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spacing w:val="-3"/>
          <w:szCs w:val="24"/>
        </w:rPr>
        <w:t>Componente dell’</w:t>
      </w:r>
      <w:proofErr w:type="spellStart"/>
      <w:r w:rsidRPr="009066B0">
        <w:rPr>
          <w:rFonts w:ascii="Times New Roman" w:hAnsi="Times New Roman" w:cs="Times New Roman"/>
          <w:i/>
          <w:spacing w:val="-3"/>
          <w:szCs w:val="24"/>
        </w:rPr>
        <w:t>Advisory</w:t>
      </w:r>
      <w:proofErr w:type="spellEnd"/>
      <w:r w:rsidRPr="009066B0">
        <w:rPr>
          <w:rFonts w:ascii="Times New Roman" w:hAnsi="Times New Roman" w:cs="Times New Roman"/>
          <w:i/>
          <w:spacing w:val="-3"/>
          <w:szCs w:val="24"/>
        </w:rPr>
        <w:t xml:space="preserve"> Board</w:t>
      </w:r>
      <w:r>
        <w:rPr>
          <w:rFonts w:ascii="Times New Roman" w:hAnsi="Times New Roman" w:cs="Times New Roman"/>
          <w:spacing w:val="-3"/>
          <w:szCs w:val="24"/>
        </w:rPr>
        <w:t xml:space="preserve"> dell’Autorità di Regolazione dei Trasporti (dal 2014).</w:t>
      </w:r>
    </w:p>
    <w:p w:rsidR="00C9379F" w:rsidRDefault="00C9379F">
      <w:bookmarkStart w:id="0" w:name="_GoBack"/>
      <w:bookmarkEnd w:id="0"/>
    </w:p>
    <w:sectPr w:rsidR="00C937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man PS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78"/>
        </w:tabs>
        <w:ind w:left="778" w:hanging="360"/>
      </w:pPr>
      <w:rPr>
        <w:rFonts w:ascii="Symbol" w:hAnsi="Symbol" w:cs="Symbol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78"/>
        </w:tabs>
        <w:ind w:left="778" w:hanging="360"/>
      </w:pPr>
      <w:rPr>
        <w:rFonts w:ascii="Symbol" w:hAnsi="Symbol" w:cs="Symbol"/>
      </w:rPr>
    </w:lvl>
  </w:abstractNum>
  <w:abstractNum w:abstractNumId="3">
    <w:nsid w:val="00000009"/>
    <w:multiLevelType w:val="multilevel"/>
    <w:tmpl w:val="00000009"/>
    <w:name w:val="WW8Num9"/>
    <w:lvl w:ilvl="0">
      <w:numFmt w:val="bullet"/>
      <w:lvlText w:val="–"/>
      <w:lvlJc w:val="left"/>
      <w:pPr>
        <w:tabs>
          <w:tab w:val="num" w:pos="564"/>
        </w:tabs>
        <w:ind w:left="564" w:hanging="504"/>
      </w:pPr>
      <w:rPr>
        <w:rFonts w:ascii="Roman PS" w:hAnsi="Roman PS" w:cs="Symbol"/>
      </w:rPr>
    </w:lvl>
    <w:lvl w:ilvl="1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5C"/>
    <w:rsid w:val="000032E9"/>
    <w:rsid w:val="0010248D"/>
    <w:rsid w:val="00112CB4"/>
    <w:rsid w:val="001A7D5B"/>
    <w:rsid w:val="001B4F97"/>
    <w:rsid w:val="001B7852"/>
    <w:rsid w:val="001F107D"/>
    <w:rsid w:val="00215319"/>
    <w:rsid w:val="004762A1"/>
    <w:rsid w:val="004B1667"/>
    <w:rsid w:val="00525DBE"/>
    <w:rsid w:val="0072232B"/>
    <w:rsid w:val="007A7940"/>
    <w:rsid w:val="007B1CE0"/>
    <w:rsid w:val="007F4917"/>
    <w:rsid w:val="00806B67"/>
    <w:rsid w:val="00817D19"/>
    <w:rsid w:val="00863D30"/>
    <w:rsid w:val="00885133"/>
    <w:rsid w:val="00A472FF"/>
    <w:rsid w:val="00AA5F38"/>
    <w:rsid w:val="00AF1ABE"/>
    <w:rsid w:val="00C0495C"/>
    <w:rsid w:val="00C158C0"/>
    <w:rsid w:val="00C9379F"/>
    <w:rsid w:val="00D21A33"/>
    <w:rsid w:val="00E22196"/>
    <w:rsid w:val="00E35378"/>
    <w:rsid w:val="00E4664B"/>
    <w:rsid w:val="00FE2040"/>
    <w:rsid w:val="00FE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E52EC-FD7E-433C-8455-C09171A9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495C"/>
    <w:pPr>
      <w:suppressAutoHyphens/>
      <w:overflowPunct w:val="0"/>
      <w:autoSpaceDE w:val="0"/>
      <w:spacing w:after="0" w:line="240" w:lineRule="auto"/>
      <w:textAlignment w:val="baseline"/>
    </w:pPr>
    <w:rPr>
      <w:rFonts w:ascii="Courier" w:eastAsia="Times New Roman" w:hAnsi="Courier" w:cs="Courier"/>
      <w:kern w:val="1"/>
      <w:sz w:val="24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10248D"/>
    <w:pPr>
      <w:shd w:val="clear" w:color="auto" w:fill="143350"/>
      <w:spacing w:after="480" w:line="259" w:lineRule="auto"/>
      <w:outlineLvl w:val="0"/>
    </w:pPr>
    <w:rPr>
      <w:rFonts w:eastAsiaTheme="minorHAnsi"/>
      <w:color w:val="FFFFFF" w:themeColor="background1"/>
      <w:sz w:val="40"/>
      <w:szCs w:val="22"/>
    </w:rPr>
  </w:style>
  <w:style w:type="paragraph" w:styleId="Titolo2">
    <w:name w:val="heading 2"/>
    <w:basedOn w:val="Normale"/>
    <w:next w:val="Normale"/>
    <w:link w:val="Titolo2Carattere"/>
    <w:unhideWhenUsed/>
    <w:qFormat/>
    <w:rsid w:val="00525DBE"/>
    <w:pPr>
      <w:pBdr>
        <w:top w:val="single" w:sz="18" w:space="1" w:color="3B3838" w:themeColor="background2" w:themeShade="40"/>
        <w:left w:val="single" w:sz="18" w:space="4" w:color="3B3838" w:themeColor="background2" w:themeShade="40"/>
        <w:bottom w:val="single" w:sz="18" w:space="1" w:color="3B3838" w:themeColor="background2" w:themeShade="40"/>
        <w:right w:val="single" w:sz="18" w:space="4" w:color="3B3838" w:themeColor="background2" w:themeShade="40"/>
      </w:pBdr>
      <w:shd w:val="clear" w:color="auto" w:fill="BFBFBF" w:themeFill="background1" w:themeFillShade="BF"/>
      <w:spacing w:after="480"/>
      <w:outlineLvl w:val="1"/>
    </w:pPr>
    <w:rPr>
      <w:rFonts w:eastAsiaTheme="minorHAnsi" w:cs="Times New Roman"/>
      <w:b/>
      <w:color w:val="1F4E79" w:themeColor="accent1" w:themeShade="80"/>
      <w:sz w:val="32"/>
      <w:szCs w:val="26"/>
    </w:rPr>
  </w:style>
  <w:style w:type="paragraph" w:styleId="Titolo3">
    <w:name w:val="heading 3"/>
    <w:basedOn w:val="Titolo6"/>
    <w:next w:val="Normale"/>
    <w:link w:val="Titolo3Carattere"/>
    <w:uiPriority w:val="9"/>
    <w:unhideWhenUsed/>
    <w:qFormat/>
    <w:rsid w:val="00D21A33"/>
    <w:pPr>
      <w:pBdr>
        <w:bottom w:val="dashSmallGap" w:sz="4" w:space="1" w:color="171717" w:themeColor="background2" w:themeShade="1A"/>
      </w:pBdr>
      <w:spacing w:before="360" w:line="276" w:lineRule="auto"/>
      <w:ind w:firstLine="567"/>
      <w:outlineLvl w:val="2"/>
    </w:pPr>
    <w:rPr>
      <w:color w:val="000000" w:themeColor="tex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4664B"/>
    <w:pPr>
      <w:spacing w:before="480" w:after="1440"/>
      <w:outlineLvl w:val="3"/>
    </w:pPr>
    <w:rPr>
      <w:rFonts w:eastAsiaTheme="minorHAnsi" w:cs="Times New Roman"/>
      <w:b/>
      <w:i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E63C4"/>
    <w:pPr>
      <w:keepNext/>
      <w:keepLines/>
      <w:spacing w:before="360" w:after="1440"/>
      <w:outlineLvl w:val="4"/>
    </w:pPr>
    <w:rPr>
      <w:rFonts w:eastAsiaTheme="majorEastAsia" w:cstheme="majorBidi"/>
      <w:b/>
      <w:color w:val="1F4E79" w:themeColor="accent1" w:themeShade="80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885133"/>
    <w:pPr>
      <w:pBdr>
        <w:bottom w:val="dotted" w:sz="6" w:space="1" w:color="00B0F0"/>
      </w:pBdr>
      <w:shd w:val="clear" w:color="auto" w:fill="FFFFFF" w:themeFill="background1"/>
      <w:spacing w:after="480"/>
      <w:outlineLvl w:val="5"/>
    </w:pPr>
    <w:rPr>
      <w:smallCaps/>
      <w:color w:val="1F4E79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E35378"/>
    <w:pPr>
      <w:keepNext/>
      <w:keepLines/>
      <w:spacing w:before="40"/>
      <w:outlineLvl w:val="6"/>
    </w:pPr>
    <w:rPr>
      <w:rFonts w:eastAsiaTheme="majorEastAsia" w:cstheme="majorBidi"/>
      <w:i/>
      <w:iCs/>
      <w:color w:val="767171" w:themeColor="background2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25DBE"/>
    <w:rPr>
      <w:rFonts w:ascii="Cambria" w:hAnsi="Cambria" w:cs="Times New Roman"/>
      <w:b/>
      <w:color w:val="1F4E79" w:themeColor="accent1" w:themeShade="80"/>
      <w:sz w:val="32"/>
      <w:szCs w:val="26"/>
      <w:shd w:val="clear" w:color="auto" w:fill="BFBFBF" w:themeFill="background1" w:themeFillShade="BF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0248D"/>
    <w:rPr>
      <w:rFonts w:ascii="Cambria" w:hAnsi="Cambria"/>
      <w:color w:val="FFFFFF" w:themeColor="background1"/>
      <w:sz w:val="40"/>
      <w:shd w:val="clear" w:color="auto" w:fill="14335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21A33"/>
    <w:rPr>
      <w:rFonts w:ascii="Cambria" w:eastAsiaTheme="minorEastAsia" w:hAnsi="Cambria"/>
      <w:smallCaps/>
      <w:color w:val="000000" w:themeColor="text1"/>
      <w:sz w:val="26"/>
      <w:szCs w:val="26"/>
      <w:shd w:val="clear" w:color="auto" w:fill="FFFFFF" w:themeFill="background1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4664B"/>
    <w:rPr>
      <w:rFonts w:ascii="Cambria" w:hAnsi="Cambria" w:cs="Times New Roman"/>
      <w:b/>
      <w:i/>
      <w:sz w:val="28"/>
      <w:szCs w:val="2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E63C4"/>
    <w:rPr>
      <w:rFonts w:ascii="Cambria" w:eastAsiaTheme="majorEastAsia" w:hAnsi="Cambria" w:cstheme="majorBidi"/>
      <w:b/>
      <w:color w:val="1F4E79" w:themeColor="accent1" w:themeShade="80"/>
      <w:sz w:val="28"/>
    </w:rPr>
  </w:style>
  <w:style w:type="character" w:styleId="Enfasidelicata">
    <w:name w:val="Subtle Emphasis"/>
    <w:uiPriority w:val="19"/>
    <w:qFormat/>
    <w:rsid w:val="007B1CE0"/>
    <w:rPr>
      <w:rFonts w:ascii="Cambria" w:hAnsi="Cambria"/>
      <w:smallCaps/>
      <w:sz w:val="4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885133"/>
    <w:rPr>
      <w:rFonts w:ascii="Cambria" w:eastAsiaTheme="minorEastAsia" w:hAnsi="Cambria"/>
      <w:smallCaps/>
      <w:color w:val="1F4E79" w:themeColor="accent1" w:themeShade="80"/>
      <w:sz w:val="28"/>
      <w:szCs w:val="24"/>
      <w:shd w:val="clear" w:color="auto" w:fill="FFFFFF" w:themeFill="background1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E35378"/>
    <w:rPr>
      <w:rFonts w:ascii="Cambria" w:eastAsiaTheme="majorEastAsia" w:hAnsi="Cambria" w:cstheme="majorBidi"/>
      <w:i/>
      <w:iCs/>
      <w:color w:val="767171" w:themeColor="background2" w:themeShade="80"/>
      <w:sz w:val="28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1CE0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1CE0"/>
    <w:rPr>
      <w:rFonts w:ascii="Cambria" w:eastAsiaTheme="majorEastAsia" w:hAnsi="Cambria" w:cstheme="majorBidi"/>
      <w:spacing w:val="-10"/>
      <w:kern w:val="28"/>
      <w:sz w:val="56"/>
      <w:szCs w:val="56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1CE0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1CE0"/>
    <w:rPr>
      <w:rFonts w:ascii="Cambria" w:eastAsiaTheme="minorEastAsia" w:hAnsi="Cambria"/>
      <w:color w:val="5A5A5A" w:themeColor="text1" w:themeTint="A5"/>
      <w:spacing w:val="15"/>
      <w:lang w:eastAsia="it-IT"/>
    </w:rPr>
  </w:style>
  <w:style w:type="paragraph" w:customStyle="1" w:styleId="Intestazione1">
    <w:name w:val="Intestazione1"/>
    <w:basedOn w:val="Normale"/>
    <w:next w:val="Corpotesto"/>
    <w:rsid w:val="00C0495C"/>
    <w:pPr>
      <w:spacing w:line="360" w:lineRule="auto"/>
      <w:jc w:val="center"/>
    </w:pPr>
    <w:rPr>
      <w:rFonts w:ascii="Roman PS" w:hAnsi="Roman PS" w:cs="Roman PS"/>
      <w:b/>
      <w:spacing w:val="-3"/>
      <w:sz w:val="26"/>
    </w:rPr>
  </w:style>
  <w:style w:type="paragraph" w:styleId="Corpotesto">
    <w:name w:val="Body Text"/>
    <w:basedOn w:val="Normale"/>
    <w:link w:val="CorpotestoCarattere"/>
    <w:rsid w:val="00C0495C"/>
    <w:pPr>
      <w:jc w:val="both"/>
    </w:pPr>
    <w:rPr>
      <w:rFonts w:ascii="Roman PS" w:hAnsi="Roman PS" w:cs="Roman PS"/>
      <w:spacing w:val="-3"/>
      <w:lang w:val="fr-FR"/>
    </w:rPr>
  </w:style>
  <w:style w:type="character" w:customStyle="1" w:styleId="CorpotestoCarattere">
    <w:name w:val="Corpo testo Carattere"/>
    <w:basedOn w:val="Carpredefinitoparagrafo"/>
    <w:link w:val="Corpotesto"/>
    <w:rsid w:val="00C0495C"/>
    <w:rPr>
      <w:rFonts w:ascii="Roman PS" w:eastAsia="Times New Roman" w:hAnsi="Roman PS" w:cs="Roman PS"/>
      <w:spacing w:val="-3"/>
      <w:kern w:val="1"/>
      <w:sz w:val="24"/>
      <w:szCs w:val="20"/>
      <w:lang w:val="fr-FR" w:eastAsia="zh-CN"/>
    </w:rPr>
  </w:style>
  <w:style w:type="paragraph" w:styleId="Rientrocorpodeltesto">
    <w:name w:val="Body Text Indent"/>
    <w:basedOn w:val="Normale"/>
    <w:link w:val="RientrocorpodeltestoCarattere"/>
    <w:rsid w:val="00C0495C"/>
    <w:pPr>
      <w:tabs>
        <w:tab w:val="left" w:pos="142"/>
      </w:tabs>
      <w:ind w:left="142" w:hanging="142"/>
      <w:jc w:val="both"/>
    </w:pPr>
    <w:rPr>
      <w:rFonts w:ascii="Roman PS" w:hAnsi="Roman PS" w:cs="Roman PS"/>
      <w:spacing w:val="-3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495C"/>
    <w:rPr>
      <w:rFonts w:ascii="Roman PS" w:eastAsia="Times New Roman" w:hAnsi="Roman PS" w:cs="Roman PS"/>
      <w:spacing w:val="-3"/>
      <w:kern w:val="1"/>
      <w:sz w:val="24"/>
      <w:szCs w:val="20"/>
      <w:lang w:eastAsia="zh-CN"/>
    </w:rPr>
  </w:style>
  <w:style w:type="paragraph" w:styleId="Paragrafoelenco">
    <w:name w:val="List Paragraph"/>
    <w:basedOn w:val="Normale"/>
    <w:qFormat/>
    <w:rsid w:val="00C0495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Carotti</dc:creator>
  <cp:keywords/>
  <dc:description/>
  <cp:lastModifiedBy>Bruno Carotti</cp:lastModifiedBy>
  <cp:revision>1</cp:revision>
  <dcterms:created xsi:type="dcterms:W3CDTF">2015-02-04T15:29:00Z</dcterms:created>
  <dcterms:modified xsi:type="dcterms:W3CDTF">2015-02-04T15:30:00Z</dcterms:modified>
</cp:coreProperties>
</file>