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24"/>
          <w:szCs w:val="24"/>
        </w:rPr>
      </w:pPr>
      <w:r w:rsidRPr="00593BD4">
        <w:rPr>
          <w:rFonts w:cs="Garamond"/>
          <w:sz w:val="24"/>
          <w:szCs w:val="24"/>
        </w:rPr>
        <w:t>GIULIO NAPOLITANO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sz w:val="24"/>
          <w:szCs w:val="24"/>
        </w:rPr>
      </w:pPr>
      <w:r w:rsidRPr="00593BD4">
        <w:rPr>
          <w:rFonts w:cs="Garamond"/>
          <w:sz w:val="24"/>
          <w:szCs w:val="24"/>
        </w:rPr>
        <w:t>(Roma, 12 luglio 1969)</w:t>
      </w:r>
    </w:p>
    <w:p w:rsidR="00593BD4" w:rsidRDefault="00593BD4" w:rsidP="00593BD4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b/>
          <w:bCs/>
          <w:sz w:val="19"/>
          <w:szCs w:val="19"/>
        </w:rPr>
      </w:pPr>
      <w:r w:rsidRPr="00A64536">
        <w:rPr>
          <w:rFonts w:cs="Garamond"/>
          <w:b/>
          <w:bCs/>
          <w:i/>
          <w:sz w:val="24"/>
          <w:szCs w:val="24"/>
        </w:rPr>
        <w:t>C</w:t>
      </w:r>
      <w:r w:rsidRPr="00A64536">
        <w:rPr>
          <w:rFonts w:cs="Garamond"/>
          <w:b/>
          <w:bCs/>
          <w:i/>
          <w:sz w:val="19"/>
          <w:szCs w:val="19"/>
        </w:rPr>
        <w:t>URRICULUM</w:t>
      </w:r>
      <w:r w:rsidRPr="00593BD4">
        <w:rPr>
          <w:rFonts w:cs="Garamond"/>
          <w:b/>
          <w:bCs/>
          <w:sz w:val="19"/>
          <w:szCs w:val="19"/>
        </w:rPr>
        <w:t xml:space="preserve"> DELL</w:t>
      </w:r>
      <w:r w:rsidRPr="00593BD4">
        <w:rPr>
          <w:rFonts w:cs="Garamond"/>
          <w:b/>
          <w:bCs/>
          <w:sz w:val="24"/>
          <w:szCs w:val="24"/>
        </w:rPr>
        <w:t>’</w:t>
      </w:r>
      <w:r w:rsidRPr="00593BD4">
        <w:rPr>
          <w:rFonts w:cs="Garamond"/>
          <w:b/>
          <w:bCs/>
          <w:sz w:val="19"/>
          <w:szCs w:val="19"/>
        </w:rPr>
        <w:t>ATTIVITÀ SCIENTIFICA E DIDATTICA</w:t>
      </w:r>
    </w:p>
    <w:p w:rsidR="00465FBB" w:rsidRDefault="00465FBB" w:rsidP="00593BD4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b/>
          <w:bCs/>
          <w:sz w:val="19"/>
          <w:szCs w:val="19"/>
        </w:rPr>
      </w:pPr>
    </w:p>
    <w:p w:rsidR="006824BC" w:rsidRPr="00593BD4" w:rsidRDefault="006824BC" w:rsidP="00593BD4">
      <w:pPr>
        <w:autoSpaceDE w:val="0"/>
        <w:autoSpaceDN w:val="0"/>
        <w:adjustRightInd w:val="0"/>
        <w:spacing w:after="0" w:line="240" w:lineRule="auto"/>
        <w:jc w:val="center"/>
        <w:rPr>
          <w:rFonts w:cs="Garamond"/>
          <w:b/>
          <w:bCs/>
          <w:sz w:val="19"/>
          <w:szCs w:val="19"/>
        </w:rPr>
      </w:pPr>
    </w:p>
    <w:p w:rsid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b/>
          <w:bCs/>
          <w:sz w:val="24"/>
          <w:szCs w:val="24"/>
        </w:rPr>
      </w:pP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b/>
          <w:bCs/>
          <w:sz w:val="24"/>
          <w:szCs w:val="24"/>
        </w:rPr>
      </w:pPr>
      <w:r w:rsidRPr="00593BD4">
        <w:rPr>
          <w:rFonts w:cs="Garamond"/>
          <w:b/>
          <w:bCs/>
          <w:sz w:val="24"/>
          <w:szCs w:val="24"/>
        </w:rPr>
        <w:t>Qualifica</w:t>
      </w:r>
    </w:p>
    <w:p w:rsid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P</w:t>
      </w:r>
      <w:r w:rsidRPr="00593BD4">
        <w:rPr>
          <w:rFonts w:cs="Garamond"/>
          <w:sz w:val="24"/>
          <w:szCs w:val="24"/>
        </w:rPr>
        <w:t>rofessore ordinario di Diritto amministrativo nell’Università</w:t>
      </w:r>
      <w:r w:rsidR="00465FBB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 xml:space="preserve">degli Studi di Roma Tre, </w:t>
      </w:r>
      <w:r>
        <w:rPr>
          <w:rFonts w:cs="Garamond"/>
          <w:sz w:val="24"/>
          <w:szCs w:val="24"/>
        </w:rPr>
        <w:t>Dipartimento</w:t>
      </w:r>
      <w:r w:rsidRPr="00593BD4">
        <w:rPr>
          <w:rFonts w:cs="Garamond"/>
          <w:sz w:val="24"/>
          <w:szCs w:val="24"/>
        </w:rPr>
        <w:t xml:space="preserve"> di </w:t>
      </w:r>
      <w:r>
        <w:rPr>
          <w:rFonts w:cs="Garamond"/>
          <w:sz w:val="24"/>
          <w:szCs w:val="24"/>
        </w:rPr>
        <w:t>Giurisprudenza.</w:t>
      </w:r>
      <w:r w:rsidR="00465FBB">
        <w:rPr>
          <w:rFonts w:cs="Garamond"/>
          <w:sz w:val="24"/>
          <w:szCs w:val="24"/>
        </w:rPr>
        <w:t xml:space="preserve"> Professore ordinario di Analisi economica del diritto nell’Università degli Studi Roma Tre, Dipartimento di Scienze Politiche.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b/>
          <w:bCs/>
          <w:sz w:val="24"/>
          <w:szCs w:val="24"/>
        </w:rPr>
      </w:pPr>
      <w:r w:rsidRPr="00465FBB">
        <w:rPr>
          <w:rFonts w:cs="Garamond"/>
          <w:b/>
          <w:bCs/>
          <w:i/>
          <w:sz w:val="24"/>
          <w:szCs w:val="24"/>
        </w:rPr>
        <w:t>Curriculum</w:t>
      </w:r>
      <w:r w:rsidRPr="00593BD4">
        <w:rPr>
          <w:rFonts w:cs="Garamond"/>
          <w:b/>
          <w:bCs/>
          <w:sz w:val="24"/>
          <w:szCs w:val="24"/>
        </w:rPr>
        <w:t xml:space="preserve"> accademico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R</w:t>
      </w:r>
      <w:r w:rsidRPr="00593BD4">
        <w:rPr>
          <w:rFonts w:cs="Garamond"/>
          <w:sz w:val="24"/>
          <w:szCs w:val="24"/>
        </w:rPr>
        <w:t xml:space="preserve">icercatore di </w:t>
      </w:r>
      <w:r>
        <w:rPr>
          <w:rFonts w:cs="Garamond"/>
          <w:sz w:val="24"/>
          <w:szCs w:val="24"/>
        </w:rPr>
        <w:t>D</w:t>
      </w:r>
      <w:r w:rsidRPr="00593BD4">
        <w:rPr>
          <w:rFonts w:cs="Garamond"/>
          <w:sz w:val="24"/>
          <w:szCs w:val="24"/>
        </w:rPr>
        <w:t>iritto amministrativo, Istituto di Diritto pubblico,</w:t>
      </w:r>
      <w:r w:rsidR="00465FBB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Facoltà di Giurisprudenza, Università degli studi “La Sapienza” di</w:t>
      </w:r>
      <w:r w:rsidR="00465FBB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Roma (dall’</w:t>
      </w:r>
      <w:proofErr w:type="spellStart"/>
      <w:r w:rsidRPr="00593BD4">
        <w:rPr>
          <w:rFonts w:cs="Garamond"/>
          <w:sz w:val="24"/>
          <w:szCs w:val="24"/>
        </w:rPr>
        <w:t>a.a</w:t>
      </w:r>
      <w:proofErr w:type="spellEnd"/>
      <w:r w:rsidRPr="00593BD4">
        <w:rPr>
          <w:rFonts w:cs="Garamond"/>
          <w:sz w:val="24"/>
          <w:szCs w:val="24"/>
        </w:rPr>
        <w:t xml:space="preserve"> 1998-1999 all’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2000-2001)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P</w:t>
      </w:r>
      <w:r w:rsidRPr="00593BD4">
        <w:rPr>
          <w:rFonts w:cs="Garamond"/>
          <w:sz w:val="24"/>
          <w:szCs w:val="24"/>
        </w:rPr>
        <w:t xml:space="preserve">rofessore associato di </w:t>
      </w:r>
      <w:r>
        <w:rPr>
          <w:rFonts w:cs="Garamond"/>
          <w:sz w:val="24"/>
          <w:szCs w:val="24"/>
        </w:rPr>
        <w:t>D</w:t>
      </w:r>
      <w:r w:rsidRPr="00593BD4">
        <w:rPr>
          <w:rFonts w:cs="Garamond"/>
          <w:sz w:val="24"/>
          <w:szCs w:val="24"/>
        </w:rPr>
        <w:t>iritto amministrativo, Facoltà di Economia,</w:t>
      </w:r>
      <w:r w:rsidR="00465FBB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 xml:space="preserve">Università degli Studi della </w:t>
      </w:r>
      <w:proofErr w:type="spellStart"/>
      <w:r w:rsidRPr="00593BD4">
        <w:rPr>
          <w:rFonts w:cs="Garamond"/>
          <w:sz w:val="24"/>
          <w:szCs w:val="24"/>
        </w:rPr>
        <w:t>Tuscia</w:t>
      </w:r>
      <w:proofErr w:type="spellEnd"/>
      <w:r w:rsidRPr="00593BD4">
        <w:rPr>
          <w:rFonts w:cs="Garamond"/>
          <w:sz w:val="24"/>
          <w:szCs w:val="24"/>
        </w:rPr>
        <w:t xml:space="preserve"> (dall’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2001-2002 all’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2003-2004)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P</w:t>
      </w:r>
      <w:r w:rsidRPr="00593BD4">
        <w:rPr>
          <w:rFonts w:cs="Garamond"/>
          <w:sz w:val="24"/>
          <w:szCs w:val="24"/>
        </w:rPr>
        <w:t xml:space="preserve">rofessore straordinario di </w:t>
      </w:r>
      <w:r>
        <w:rPr>
          <w:rFonts w:cs="Garamond"/>
          <w:sz w:val="24"/>
          <w:szCs w:val="24"/>
        </w:rPr>
        <w:t>I</w:t>
      </w:r>
      <w:r w:rsidRPr="00593BD4">
        <w:rPr>
          <w:rFonts w:cs="Garamond"/>
          <w:sz w:val="24"/>
          <w:szCs w:val="24"/>
        </w:rPr>
        <w:t>stituzioni di diritto pubblico, Facoltà di</w:t>
      </w:r>
      <w:r w:rsidR="00465FBB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 xml:space="preserve">Economia, Università degli Studi della </w:t>
      </w:r>
      <w:proofErr w:type="spellStart"/>
      <w:r w:rsidRPr="00593BD4">
        <w:rPr>
          <w:rFonts w:cs="Garamond"/>
          <w:sz w:val="24"/>
          <w:szCs w:val="24"/>
        </w:rPr>
        <w:t>Tuscia</w:t>
      </w:r>
      <w:proofErr w:type="spellEnd"/>
      <w:r w:rsidRPr="00593BD4">
        <w:rPr>
          <w:rFonts w:cs="Garamond"/>
          <w:sz w:val="24"/>
          <w:szCs w:val="24"/>
        </w:rPr>
        <w:t xml:space="preserve"> (dall’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2004-2005</w:t>
      </w:r>
      <w:r w:rsidR="00465FBB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all’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2007-2008).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P</w:t>
      </w:r>
      <w:r w:rsidRPr="00593BD4">
        <w:rPr>
          <w:rFonts w:cs="Garamond"/>
          <w:sz w:val="24"/>
          <w:szCs w:val="24"/>
        </w:rPr>
        <w:t xml:space="preserve">rofessore ordinario di </w:t>
      </w:r>
      <w:r w:rsidR="00465FBB">
        <w:rPr>
          <w:rFonts w:cs="Garamond"/>
          <w:sz w:val="24"/>
          <w:szCs w:val="24"/>
        </w:rPr>
        <w:t>I</w:t>
      </w:r>
      <w:r w:rsidRPr="00593BD4">
        <w:rPr>
          <w:rFonts w:cs="Garamond"/>
          <w:sz w:val="24"/>
          <w:szCs w:val="24"/>
        </w:rPr>
        <w:t>stituzioni di diritto pubblico, Facoltà di Scienze</w:t>
      </w:r>
      <w:r w:rsidR="00465FBB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politiche, Università degli Studi di Roma Tre (dall’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2008-2009</w:t>
      </w:r>
      <w:r w:rsidR="00465FBB">
        <w:rPr>
          <w:rFonts w:cs="Garamond"/>
          <w:sz w:val="24"/>
          <w:szCs w:val="24"/>
        </w:rPr>
        <w:t xml:space="preserve"> all’</w:t>
      </w:r>
      <w:proofErr w:type="spellStart"/>
      <w:r w:rsidR="00465FBB">
        <w:rPr>
          <w:rFonts w:cs="Garamond"/>
          <w:sz w:val="24"/>
          <w:szCs w:val="24"/>
        </w:rPr>
        <w:t>a.a.</w:t>
      </w:r>
      <w:proofErr w:type="spellEnd"/>
      <w:r w:rsidR="00465FBB">
        <w:rPr>
          <w:rFonts w:cs="Garamond"/>
          <w:sz w:val="24"/>
          <w:szCs w:val="24"/>
        </w:rPr>
        <w:t xml:space="preserve"> 2012-2013</w:t>
      </w:r>
      <w:r w:rsidRPr="00593BD4">
        <w:rPr>
          <w:rFonts w:cs="Garamond"/>
          <w:sz w:val="24"/>
          <w:szCs w:val="24"/>
        </w:rPr>
        <w:t>).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eastAsia="SymbolMT" w:cs="SymbolMT"/>
          <w:sz w:val="24"/>
          <w:szCs w:val="24"/>
        </w:rPr>
      </w:pP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b/>
          <w:bCs/>
          <w:sz w:val="24"/>
          <w:szCs w:val="24"/>
        </w:rPr>
      </w:pPr>
      <w:r w:rsidRPr="00593BD4">
        <w:rPr>
          <w:rFonts w:cs="Garamond"/>
          <w:b/>
          <w:bCs/>
          <w:sz w:val="24"/>
          <w:szCs w:val="24"/>
        </w:rPr>
        <w:t>Insegnamenti</w:t>
      </w:r>
    </w:p>
    <w:p w:rsid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593BD4">
        <w:rPr>
          <w:rFonts w:cs="Garamond"/>
          <w:sz w:val="24"/>
          <w:szCs w:val="24"/>
        </w:rPr>
        <w:t>Diritto pubblico dell’economia (dall’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1996-1997 all’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2000-2001,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prima a contratto, poi per supplenza esterna presso la Facoltà di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 xml:space="preserve">Economia dell’Università degli studi della </w:t>
      </w:r>
      <w:proofErr w:type="spellStart"/>
      <w:r w:rsidRPr="00593BD4">
        <w:rPr>
          <w:rFonts w:cs="Garamond"/>
          <w:sz w:val="24"/>
          <w:szCs w:val="24"/>
        </w:rPr>
        <w:t>Tuscia</w:t>
      </w:r>
      <w:proofErr w:type="spellEnd"/>
      <w:r w:rsidRPr="00593BD4">
        <w:rPr>
          <w:rFonts w:cs="Garamond"/>
          <w:sz w:val="24"/>
          <w:szCs w:val="24"/>
        </w:rPr>
        <w:t>);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Istituzioni di diritto pubblico (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2001-2002, titolarità presso la Facoltà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 xml:space="preserve">di Economia dell’Università degli studi della </w:t>
      </w:r>
      <w:proofErr w:type="spellStart"/>
      <w:r w:rsidRPr="00593BD4">
        <w:rPr>
          <w:rFonts w:cs="Garamond"/>
          <w:sz w:val="24"/>
          <w:szCs w:val="24"/>
        </w:rPr>
        <w:t>Tuscia</w:t>
      </w:r>
      <w:proofErr w:type="spellEnd"/>
      <w:r w:rsidRPr="00593BD4">
        <w:rPr>
          <w:rFonts w:cs="Garamond"/>
          <w:sz w:val="24"/>
          <w:szCs w:val="24"/>
        </w:rPr>
        <w:t>)</w:t>
      </w:r>
      <w:r>
        <w:rPr>
          <w:rFonts w:cs="Garamond"/>
          <w:sz w:val="24"/>
          <w:szCs w:val="24"/>
        </w:rPr>
        <w:t>;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Disciplina amministrativa dell’impresa (dall’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2001-2002 all’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2005-2006, supplenza interna presso la Facoltà di Economia dell’Università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 xml:space="preserve">degli studi della </w:t>
      </w:r>
      <w:proofErr w:type="spellStart"/>
      <w:r w:rsidRPr="00593BD4">
        <w:rPr>
          <w:rFonts w:cs="Garamond"/>
          <w:sz w:val="24"/>
          <w:szCs w:val="24"/>
        </w:rPr>
        <w:t>Tuscia</w:t>
      </w:r>
      <w:proofErr w:type="spellEnd"/>
      <w:r w:rsidRPr="00593BD4">
        <w:rPr>
          <w:rFonts w:cs="Garamond"/>
          <w:sz w:val="24"/>
          <w:szCs w:val="24"/>
        </w:rPr>
        <w:t>)</w:t>
      </w:r>
      <w:r>
        <w:rPr>
          <w:rFonts w:cs="Garamond"/>
          <w:sz w:val="24"/>
          <w:szCs w:val="24"/>
        </w:rPr>
        <w:t>;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Diritto dei servizi pubblici (dall’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2002-2003 all’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2007-2008,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titolarità presso la Facoltà di Economia dell’Università degli studi della</w:t>
      </w:r>
      <w:r w:rsidR="00BB2DC8">
        <w:rPr>
          <w:rFonts w:cs="Garamond"/>
          <w:sz w:val="24"/>
          <w:szCs w:val="24"/>
        </w:rPr>
        <w:t xml:space="preserve"> </w:t>
      </w:r>
      <w:proofErr w:type="spellStart"/>
      <w:r w:rsidRPr="00593BD4">
        <w:rPr>
          <w:rFonts w:cs="Garamond"/>
          <w:sz w:val="24"/>
          <w:szCs w:val="24"/>
        </w:rPr>
        <w:t>Tuscia</w:t>
      </w:r>
      <w:proofErr w:type="spellEnd"/>
      <w:r w:rsidRPr="00593BD4">
        <w:rPr>
          <w:rFonts w:cs="Garamond"/>
          <w:sz w:val="24"/>
          <w:szCs w:val="24"/>
        </w:rPr>
        <w:t>)</w:t>
      </w:r>
      <w:r>
        <w:rPr>
          <w:rFonts w:cs="Garamond"/>
          <w:sz w:val="24"/>
          <w:szCs w:val="24"/>
        </w:rPr>
        <w:t>;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Diritto degli enti locali (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2007-2008, supplenza interna presso la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 xml:space="preserve">Facoltà di Economia dell’Università degli studi della </w:t>
      </w:r>
      <w:proofErr w:type="spellStart"/>
      <w:r w:rsidRPr="00593BD4">
        <w:rPr>
          <w:rFonts w:cs="Garamond"/>
          <w:sz w:val="24"/>
          <w:szCs w:val="24"/>
        </w:rPr>
        <w:t>Tuscia</w:t>
      </w:r>
      <w:proofErr w:type="spellEnd"/>
      <w:r w:rsidRPr="00593BD4">
        <w:rPr>
          <w:rFonts w:cs="Garamond"/>
          <w:sz w:val="24"/>
          <w:szCs w:val="24"/>
        </w:rPr>
        <w:t>)</w:t>
      </w:r>
      <w:r>
        <w:rPr>
          <w:rFonts w:cs="Garamond"/>
          <w:sz w:val="24"/>
          <w:szCs w:val="24"/>
        </w:rPr>
        <w:t>;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Diritto pubblico. Corso avanzato (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2006-2007 e 2007-2008,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supplenza esterna presso la Facoltà di Scienze politiche dell’Università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degli studi di Roma Tre)</w:t>
      </w:r>
      <w:r>
        <w:rPr>
          <w:rFonts w:cs="Garamond"/>
          <w:sz w:val="24"/>
          <w:szCs w:val="24"/>
        </w:rPr>
        <w:t>;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Diritto pubblico. Corso avanzato (dall’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2008-2009, titolarità presso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la Facoltà di Scienze politiche dell’Università degli studi di Roma Tre)</w:t>
      </w:r>
      <w:r>
        <w:rPr>
          <w:rFonts w:cs="Garamond"/>
          <w:sz w:val="24"/>
          <w:szCs w:val="24"/>
        </w:rPr>
        <w:t>;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Istituzioni di diritto pubblico (</w:t>
      </w:r>
      <w:r>
        <w:rPr>
          <w:rFonts w:cs="Garamond"/>
          <w:sz w:val="24"/>
          <w:szCs w:val="24"/>
        </w:rPr>
        <w:t>dall’</w:t>
      </w:r>
      <w:proofErr w:type="spellStart"/>
      <w:r w:rsidRPr="00593BD4">
        <w:rPr>
          <w:rFonts w:cs="Garamond"/>
          <w:sz w:val="24"/>
          <w:szCs w:val="24"/>
        </w:rPr>
        <w:t>a.a.</w:t>
      </w:r>
      <w:proofErr w:type="spellEnd"/>
      <w:r w:rsidRPr="00593BD4">
        <w:rPr>
          <w:rFonts w:cs="Garamond"/>
          <w:sz w:val="24"/>
          <w:szCs w:val="24"/>
        </w:rPr>
        <w:t xml:space="preserve"> 2009-2010</w:t>
      </w:r>
      <w:r>
        <w:rPr>
          <w:rFonts w:cs="Garamond"/>
          <w:sz w:val="24"/>
          <w:szCs w:val="24"/>
        </w:rPr>
        <w:t xml:space="preserve"> all’</w:t>
      </w:r>
      <w:proofErr w:type="spellStart"/>
      <w:r>
        <w:rPr>
          <w:rFonts w:cs="Garamond"/>
          <w:sz w:val="24"/>
          <w:szCs w:val="24"/>
        </w:rPr>
        <w:t>a.a.</w:t>
      </w:r>
      <w:proofErr w:type="spellEnd"/>
      <w:r>
        <w:rPr>
          <w:rFonts w:cs="Garamond"/>
          <w:sz w:val="24"/>
          <w:szCs w:val="24"/>
        </w:rPr>
        <w:t xml:space="preserve"> 2012-2013</w:t>
      </w:r>
      <w:r w:rsidRPr="00593BD4">
        <w:rPr>
          <w:rFonts w:cs="Garamond"/>
          <w:sz w:val="24"/>
          <w:szCs w:val="24"/>
        </w:rPr>
        <w:t>, Facoltà di Scienze</w:t>
      </w:r>
      <w:r w:rsidR="00BB2DC8"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politiche dell’Università degli studi di Roma Tre)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b/>
          <w:bCs/>
          <w:sz w:val="24"/>
          <w:szCs w:val="24"/>
        </w:rPr>
      </w:pPr>
      <w:r w:rsidRPr="00593BD4">
        <w:rPr>
          <w:rFonts w:cs="Garamond"/>
          <w:b/>
          <w:bCs/>
          <w:sz w:val="24"/>
          <w:szCs w:val="24"/>
        </w:rPr>
        <w:t>Titoli di studio e di ricerca</w:t>
      </w:r>
    </w:p>
    <w:p w:rsid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D</w:t>
      </w:r>
      <w:r w:rsidRPr="00593BD4">
        <w:rPr>
          <w:rFonts w:cs="Garamond"/>
          <w:sz w:val="24"/>
          <w:szCs w:val="24"/>
        </w:rPr>
        <w:t xml:space="preserve">iploma di maturità classica presso il liceo statale di Roma </w:t>
      </w:r>
      <w:proofErr w:type="spellStart"/>
      <w:r w:rsidRPr="00593BD4">
        <w:rPr>
          <w:rFonts w:cs="Garamond"/>
          <w:sz w:val="24"/>
          <w:szCs w:val="24"/>
        </w:rPr>
        <w:t>E.Q.</w:t>
      </w:r>
      <w:proofErr w:type="spellEnd"/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Visconti, con la votazione di 60/60 (1988)</w:t>
      </w:r>
      <w:r>
        <w:rPr>
          <w:rFonts w:cs="Garamond"/>
          <w:sz w:val="24"/>
          <w:szCs w:val="24"/>
        </w:rPr>
        <w:t>.</w:t>
      </w:r>
    </w:p>
    <w:p w:rsid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L</w:t>
      </w:r>
      <w:r w:rsidRPr="00593BD4">
        <w:rPr>
          <w:rFonts w:cs="Garamond"/>
          <w:sz w:val="24"/>
          <w:szCs w:val="24"/>
        </w:rPr>
        <w:t>aurea in Giurisprudenza presso l'Università degli Studi di Roma "La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Sapienza" con la votazione di 110/110 e lode (11 marzo 1993)</w:t>
      </w:r>
      <w:r>
        <w:rPr>
          <w:rFonts w:cs="Garamond"/>
          <w:sz w:val="24"/>
          <w:szCs w:val="24"/>
        </w:rPr>
        <w:t>.</w:t>
      </w:r>
    </w:p>
    <w:p w:rsid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P</w:t>
      </w:r>
      <w:r w:rsidRPr="00593BD4">
        <w:rPr>
          <w:rFonts w:cs="Garamond"/>
          <w:sz w:val="24"/>
          <w:szCs w:val="24"/>
        </w:rPr>
        <w:t xml:space="preserve">erfezionamento, equiparato </w:t>
      </w:r>
      <w:r w:rsidRPr="00593BD4">
        <w:rPr>
          <w:rFonts w:cs="Garamond"/>
          <w:i/>
          <w:iCs/>
          <w:sz w:val="24"/>
          <w:szCs w:val="24"/>
        </w:rPr>
        <w:t xml:space="preserve">ex </w:t>
      </w:r>
      <w:r w:rsidRPr="00593BD4">
        <w:rPr>
          <w:rFonts w:cs="Garamond"/>
          <w:sz w:val="24"/>
          <w:szCs w:val="24"/>
        </w:rPr>
        <w:t>art. 2, c. 3, l. 14 febbraio 1987, n. 41, al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dottorato di ricerca, presso la Scuola superiore di studi universitari e di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perfezionamento "Sant'Anna" di Pisa, con la votazione di 70/70 e lode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(12 gennaio 1997).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b/>
          <w:bCs/>
          <w:sz w:val="24"/>
          <w:szCs w:val="24"/>
        </w:rPr>
      </w:pPr>
      <w:r w:rsidRPr="00593BD4">
        <w:rPr>
          <w:rFonts w:cs="Garamond"/>
          <w:b/>
          <w:bCs/>
          <w:sz w:val="24"/>
          <w:szCs w:val="24"/>
        </w:rPr>
        <w:t>Borse di studio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B</w:t>
      </w:r>
      <w:r w:rsidRPr="00593BD4">
        <w:rPr>
          <w:rFonts w:cs="Garamond"/>
          <w:sz w:val="24"/>
          <w:szCs w:val="24"/>
        </w:rPr>
        <w:t>orsa di studio di un anno presso l'istituto di diritto pubblico della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Facoltà di Giurisprudenza dell'Università degli Studi di Roma "La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Sapienza" per una ricerca sulla nuova «legge bancaria» (1° ottobre 1993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- 9 gennaio 1994).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lastRenderedPageBreak/>
        <w:t>B</w:t>
      </w:r>
      <w:r w:rsidRPr="00593BD4">
        <w:rPr>
          <w:rFonts w:cs="Garamond"/>
          <w:sz w:val="24"/>
          <w:szCs w:val="24"/>
        </w:rPr>
        <w:t xml:space="preserve">orsa di studio del corso di perfezionamento (equiparato </w:t>
      </w:r>
      <w:r w:rsidRPr="00593BD4">
        <w:rPr>
          <w:rFonts w:cs="Garamond"/>
          <w:i/>
          <w:iCs/>
          <w:sz w:val="24"/>
          <w:szCs w:val="24"/>
        </w:rPr>
        <w:t xml:space="preserve">ex </w:t>
      </w:r>
      <w:proofErr w:type="spellStart"/>
      <w:r w:rsidRPr="00593BD4">
        <w:rPr>
          <w:rFonts w:cs="Garamond"/>
          <w:i/>
          <w:iCs/>
          <w:sz w:val="24"/>
          <w:szCs w:val="24"/>
        </w:rPr>
        <w:t>lege</w:t>
      </w:r>
      <w:proofErr w:type="spellEnd"/>
      <w:r w:rsidRPr="00593BD4">
        <w:rPr>
          <w:rFonts w:cs="Garamond"/>
          <w:i/>
          <w:iCs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al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dottorato di ricerca) presso la Scuola superiore di studi universitari e di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perfezionamento "Sant'Anna" di Pisa (10 gennaio 1994 - 9 gennaio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1997, con esclusione del periodo 1° dicembre 1995 - 30 novembre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1996, votazione al concorso di ammissione: 59/60).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B</w:t>
      </w:r>
      <w:r w:rsidRPr="00593BD4">
        <w:rPr>
          <w:rFonts w:cs="Garamond"/>
          <w:sz w:val="24"/>
          <w:szCs w:val="24"/>
        </w:rPr>
        <w:t>orsa di studio CNR di un anno per l'interno per una ricerca sugli enti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senza scopo di lucro (1° dicembre 1995 - 30 novembre 1996).</w:t>
      </w:r>
    </w:p>
    <w:p w:rsid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B</w:t>
      </w:r>
      <w:r w:rsidRPr="00593BD4">
        <w:rPr>
          <w:rFonts w:cs="Garamond"/>
          <w:sz w:val="24"/>
          <w:szCs w:val="24"/>
        </w:rPr>
        <w:t>orsa di studio post-dottorato presso la facoltà di economia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 xml:space="preserve">dell’Università degli </w:t>
      </w:r>
      <w:r>
        <w:rPr>
          <w:rFonts w:cs="Garamond"/>
          <w:sz w:val="24"/>
          <w:szCs w:val="24"/>
        </w:rPr>
        <w:t>S</w:t>
      </w:r>
      <w:r w:rsidRPr="00593BD4">
        <w:rPr>
          <w:rFonts w:cs="Garamond"/>
          <w:sz w:val="24"/>
          <w:szCs w:val="24"/>
        </w:rPr>
        <w:t>tudi di Siena (luglio 1997-giugno 1998)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b/>
          <w:bCs/>
          <w:sz w:val="24"/>
          <w:szCs w:val="24"/>
        </w:rPr>
      </w:pPr>
      <w:r w:rsidRPr="00593BD4">
        <w:rPr>
          <w:rFonts w:cs="Garamond"/>
          <w:b/>
          <w:bCs/>
          <w:sz w:val="24"/>
          <w:szCs w:val="24"/>
        </w:rPr>
        <w:t>Attività di studio e di ricerca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Co</w:t>
      </w:r>
      <w:r w:rsidRPr="00593BD4">
        <w:rPr>
          <w:rFonts w:cs="Garamond"/>
          <w:sz w:val="24"/>
          <w:szCs w:val="24"/>
        </w:rPr>
        <w:t>mponente della segreteria tecnica della commissione istituita presso il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Dipartimento della funzione pubblica incaricata di redigere un progetto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di riforma della disciplina degli enti senza scopo di lucro (1994).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Pr="00593BD4">
        <w:rPr>
          <w:rFonts w:cs="Garamond"/>
          <w:sz w:val="24"/>
          <w:szCs w:val="24"/>
        </w:rPr>
        <w:t>oordinatore della ricerca sulla nuova disciplina nazionale e comunitaria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dei servizi pubblici, presso l'istituto di diritto pubblico, facoltà di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Giurisprudenza, Università degli studi di Roma "La Sapienza" (1996).</w:t>
      </w:r>
    </w:p>
    <w:p w:rsid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M</w:t>
      </w:r>
      <w:r w:rsidRPr="00593BD4">
        <w:rPr>
          <w:rFonts w:cs="Garamond"/>
          <w:sz w:val="24"/>
          <w:szCs w:val="24"/>
        </w:rPr>
        <w:t>embro dell'Associazione italiana di diritto comparato (dal 1997)</w:t>
      </w:r>
      <w:r>
        <w:rPr>
          <w:rFonts w:cs="Garamond"/>
          <w:sz w:val="24"/>
          <w:szCs w:val="24"/>
        </w:rPr>
        <w:t>.</w:t>
      </w:r>
    </w:p>
    <w:p w:rsid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C</w:t>
      </w:r>
      <w:r w:rsidRPr="00593BD4">
        <w:rPr>
          <w:rFonts w:cs="Garamond"/>
          <w:sz w:val="24"/>
          <w:szCs w:val="24"/>
        </w:rPr>
        <w:t>omponente della commissione di studio sui rapporti tra Ente poste e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Cassa depositi e prestiti, istituita presso la Cassa depositi e prestiti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(1997)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C</w:t>
      </w:r>
      <w:r w:rsidRPr="00593BD4">
        <w:rPr>
          <w:rFonts w:cs="Garamond"/>
          <w:sz w:val="24"/>
          <w:szCs w:val="24"/>
        </w:rPr>
        <w:t>omponente del nucleo di valutazione dell’Università degli studi della</w:t>
      </w:r>
      <w:r>
        <w:rPr>
          <w:rFonts w:cs="Garamond"/>
          <w:sz w:val="24"/>
          <w:szCs w:val="24"/>
        </w:rPr>
        <w:t xml:space="preserve"> </w:t>
      </w:r>
      <w:proofErr w:type="spellStart"/>
      <w:r w:rsidRPr="00593BD4">
        <w:rPr>
          <w:rFonts w:cs="Garamond"/>
          <w:sz w:val="24"/>
          <w:szCs w:val="24"/>
        </w:rPr>
        <w:t>Tuscia</w:t>
      </w:r>
      <w:proofErr w:type="spellEnd"/>
      <w:r w:rsidRPr="00593BD4">
        <w:rPr>
          <w:rFonts w:cs="Garamond"/>
          <w:sz w:val="24"/>
          <w:szCs w:val="24"/>
        </w:rPr>
        <w:t xml:space="preserve"> (1997)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M</w:t>
      </w:r>
      <w:r w:rsidRPr="00593BD4">
        <w:rPr>
          <w:rFonts w:cs="Garamond"/>
          <w:sz w:val="24"/>
          <w:szCs w:val="24"/>
        </w:rPr>
        <w:t xml:space="preserve">embro del collegio dei docenti del dottorato di ricerca in </w:t>
      </w:r>
      <w:r w:rsidRPr="00593BD4">
        <w:rPr>
          <w:rFonts w:cs="Garamond"/>
          <w:i/>
          <w:iCs/>
          <w:sz w:val="24"/>
          <w:szCs w:val="24"/>
        </w:rPr>
        <w:t>Diritto dei</w:t>
      </w:r>
      <w:r>
        <w:rPr>
          <w:rFonts w:cs="Garamond"/>
          <w:i/>
          <w:iCs/>
          <w:sz w:val="24"/>
          <w:szCs w:val="24"/>
        </w:rPr>
        <w:t xml:space="preserve"> </w:t>
      </w:r>
      <w:r w:rsidRPr="00593BD4">
        <w:rPr>
          <w:rFonts w:cs="Garamond"/>
          <w:i/>
          <w:iCs/>
          <w:sz w:val="24"/>
          <w:szCs w:val="24"/>
        </w:rPr>
        <w:t>servizi pubblici</w:t>
      </w:r>
      <w:r w:rsidRPr="00593BD4">
        <w:rPr>
          <w:rFonts w:cs="Garamond"/>
          <w:sz w:val="24"/>
          <w:szCs w:val="24"/>
        </w:rPr>
        <w:t>, presso l’Università degli studi di Pisa (dal 1999 al 2003)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M</w:t>
      </w:r>
      <w:r w:rsidRPr="00593BD4">
        <w:rPr>
          <w:rFonts w:cs="Garamond"/>
          <w:sz w:val="24"/>
          <w:szCs w:val="24"/>
        </w:rPr>
        <w:t>embro della redazione della rivista Il diritto dell’informazione e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dell’informatica (1999-2004)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C</w:t>
      </w:r>
      <w:r w:rsidRPr="00593BD4">
        <w:rPr>
          <w:rFonts w:cs="Garamond"/>
          <w:sz w:val="24"/>
          <w:szCs w:val="24"/>
        </w:rPr>
        <w:t xml:space="preserve">uratore dell’Osservatorio sull’attività normativa del governo (1999-2004), i cui rapporti sono stati pubblicati prima bimestralmente ne </w:t>
      </w:r>
      <w:r w:rsidRPr="00593BD4">
        <w:rPr>
          <w:rFonts w:cs="Garamond"/>
          <w:i/>
          <w:iCs/>
          <w:sz w:val="24"/>
          <w:szCs w:val="24"/>
        </w:rPr>
        <w:t>Il</w:t>
      </w:r>
      <w:r>
        <w:rPr>
          <w:rFonts w:cs="Garamond"/>
          <w:i/>
          <w:iCs/>
          <w:sz w:val="24"/>
          <w:szCs w:val="24"/>
        </w:rPr>
        <w:t xml:space="preserve"> </w:t>
      </w:r>
      <w:r w:rsidRPr="00593BD4">
        <w:rPr>
          <w:rFonts w:cs="Garamond"/>
          <w:i/>
          <w:iCs/>
          <w:sz w:val="24"/>
          <w:szCs w:val="24"/>
        </w:rPr>
        <w:t xml:space="preserve">Giornale di diritto amministrativo </w:t>
      </w:r>
      <w:r w:rsidRPr="00593BD4">
        <w:rPr>
          <w:rFonts w:cs="Garamond"/>
          <w:sz w:val="24"/>
          <w:szCs w:val="24"/>
        </w:rPr>
        <w:t xml:space="preserve">e poi in </w:t>
      </w:r>
      <w:proofErr w:type="spellStart"/>
      <w:r w:rsidRPr="00593BD4">
        <w:rPr>
          <w:rFonts w:cs="Garamond"/>
          <w:i/>
          <w:iCs/>
          <w:sz w:val="24"/>
          <w:szCs w:val="24"/>
        </w:rPr>
        <w:t>Riv</w:t>
      </w:r>
      <w:proofErr w:type="spellEnd"/>
      <w:r w:rsidRPr="00593BD4">
        <w:rPr>
          <w:rFonts w:cs="Garamond"/>
          <w:i/>
          <w:iCs/>
          <w:sz w:val="24"/>
          <w:szCs w:val="24"/>
        </w:rPr>
        <w:t>. trim. dir pubbl</w:t>
      </w:r>
      <w:r w:rsidRPr="00593BD4">
        <w:rPr>
          <w:rFonts w:cs="Garamond"/>
          <w:sz w:val="24"/>
          <w:szCs w:val="24"/>
        </w:rPr>
        <w:t>.</w:t>
      </w:r>
    </w:p>
    <w:p w:rsid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M</w:t>
      </w:r>
      <w:r w:rsidRPr="00593BD4">
        <w:rPr>
          <w:rFonts w:cs="Garamond"/>
          <w:sz w:val="24"/>
          <w:szCs w:val="24"/>
        </w:rPr>
        <w:t xml:space="preserve">embro dello </w:t>
      </w:r>
      <w:proofErr w:type="spellStart"/>
      <w:r w:rsidRPr="00593BD4">
        <w:rPr>
          <w:rFonts w:cs="Garamond"/>
          <w:i/>
          <w:iCs/>
          <w:sz w:val="24"/>
          <w:szCs w:val="24"/>
        </w:rPr>
        <w:t>European</w:t>
      </w:r>
      <w:proofErr w:type="spellEnd"/>
      <w:r w:rsidRPr="00593BD4">
        <w:rPr>
          <w:rFonts w:cs="Garamond"/>
          <w:i/>
          <w:iCs/>
          <w:sz w:val="24"/>
          <w:szCs w:val="24"/>
        </w:rPr>
        <w:t xml:space="preserve"> Group </w:t>
      </w:r>
      <w:proofErr w:type="spellStart"/>
      <w:r w:rsidRPr="00593BD4">
        <w:rPr>
          <w:rFonts w:cs="Garamond"/>
          <w:i/>
          <w:iCs/>
          <w:sz w:val="24"/>
          <w:szCs w:val="24"/>
        </w:rPr>
        <w:t>of</w:t>
      </w:r>
      <w:proofErr w:type="spellEnd"/>
      <w:r w:rsidRPr="00593BD4">
        <w:rPr>
          <w:rFonts w:cs="Garamond"/>
          <w:i/>
          <w:iCs/>
          <w:sz w:val="24"/>
          <w:szCs w:val="24"/>
        </w:rPr>
        <w:t xml:space="preserve"> Public </w:t>
      </w:r>
      <w:proofErr w:type="spellStart"/>
      <w:r w:rsidRPr="00593BD4">
        <w:rPr>
          <w:rFonts w:cs="Garamond"/>
          <w:i/>
          <w:iCs/>
          <w:sz w:val="24"/>
          <w:szCs w:val="24"/>
        </w:rPr>
        <w:t>Law</w:t>
      </w:r>
      <w:proofErr w:type="spellEnd"/>
      <w:r w:rsidRPr="00593BD4">
        <w:rPr>
          <w:rFonts w:cs="Garamond"/>
          <w:i/>
          <w:iCs/>
          <w:sz w:val="24"/>
          <w:szCs w:val="24"/>
        </w:rPr>
        <w:t xml:space="preserve"> </w:t>
      </w:r>
      <w:r>
        <w:rPr>
          <w:rFonts w:cs="Garamond"/>
          <w:sz w:val="24"/>
          <w:szCs w:val="24"/>
        </w:rPr>
        <w:t>e del Comitato s</w:t>
      </w:r>
      <w:r w:rsidRPr="00593BD4">
        <w:rPr>
          <w:rFonts w:cs="Garamond"/>
          <w:sz w:val="24"/>
          <w:szCs w:val="24"/>
        </w:rPr>
        <w:t>c</w:t>
      </w:r>
      <w:r>
        <w:rPr>
          <w:rFonts w:cs="Garamond"/>
          <w:sz w:val="24"/>
          <w:szCs w:val="24"/>
        </w:rPr>
        <w:t>i</w:t>
      </w:r>
      <w:r w:rsidRPr="00593BD4">
        <w:rPr>
          <w:rFonts w:cs="Garamond"/>
          <w:sz w:val="24"/>
          <w:szCs w:val="24"/>
        </w:rPr>
        <w:t>entifico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della relativ</w:t>
      </w:r>
      <w:r>
        <w:rPr>
          <w:rFonts w:cs="Garamond"/>
          <w:sz w:val="24"/>
          <w:szCs w:val="24"/>
        </w:rPr>
        <w:t>a</w:t>
      </w:r>
      <w:r w:rsidRPr="00593BD4">
        <w:rPr>
          <w:rFonts w:cs="Garamond"/>
          <w:sz w:val="24"/>
          <w:szCs w:val="24"/>
        </w:rPr>
        <w:t xml:space="preserve"> rivista </w:t>
      </w:r>
      <w:proofErr w:type="spellStart"/>
      <w:r w:rsidRPr="00593BD4">
        <w:rPr>
          <w:rFonts w:cs="Garamond"/>
          <w:i/>
          <w:iCs/>
          <w:sz w:val="24"/>
          <w:szCs w:val="24"/>
        </w:rPr>
        <w:t>European</w:t>
      </w:r>
      <w:proofErr w:type="spellEnd"/>
      <w:r w:rsidRPr="00593BD4">
        <w:rPr>
          <w:rFonts w:cs="Garamond"/>
          <w:i/>
          <w:iCs/>
          <w:sz w:val="24"/>
          <w:szCs w:val="24"/>
        </w:rPr>
        <w:t xml:space="preserve"> </w:t>
      </w:r>
      <w:proofErr w:type="spellStart"/>
      <w:r w:rsidRPr="00593BD4">
        <w:rPr>
          <w:rFonts w:cs="Garamond"/>
          <w:i/>
          <w:iCs/>
          <w:sz w:val="24"/>
          <w:szCs w:val="24"/>
        </w:rPr>
        <w:t>Review</w:t>
      </w:r>
      <w:proofErr w:type="spellEnd"/>
      <w:r w:rsidRPr="00593BD4">
        <w:rPr>
          <w:rFonts w:cs="Garamond"/>
          <w:i/>
          <w:iCs/>
          <w:sz w:val="24"/>
          <w:szCs w:val="24"/>
        </w:rPr>
        <w:t xml:space="preserve"> </w:t>
      </w:r>
      <w:proofErr w:type="spellStart"/>
      <w:r w:rsidRPr="00593BD4">
        <w:rPr>
          <w:rFonts w:cs="Garamond"/>
          <w:i/>
          <w:iCs/>
          <w:sz w:val="24"/>
          <w:szCs w:val="24"/>
        </w:rPr>
        <w:t>of</w:t>
      </w:r>
      <w:proofErr w:type="spellEnd"/>
      <w:r w:rsidRPr="00593BD4">
        <w:rPr>
          <w:rFonts w:cs="Garamond"/>
          <w:i/>
          <w:iCs/>
          <w:sz w:val="24"/>
          <w:szCs w:val="24"/>
        </w:rPr>
        <w:t xml:space="preserve"> Public </w:t>
      </w:r>
      <w:proofErr w:type="spellStart"/>
      <w:r w:rsidRPr="00593BD4">
        <w:rPr>
          <w:rFonts w:cs="Garamond"/>
          <w:i/>
          <w:iCs/>
          <w:sz w:val="24"/>
          <w:szCs w:val="24"/>
        </w:rPr>
        <w:t>Law</w:t>
      </w:r>
      <w:proofErr w:type="spellEnd"/>
      <w:r w:rsidRPr="00593BD4">
        <w:rPr>
          <w:rFonts w:cs="Garamond"/>
          <w:i/>
          <w:iCs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(dal 1999)</w:t>
      </w:r>
      <w:r>
        <w:rPr>
          <w:rFonts w:cs="Garamond"/>
          <w:sz w:val="24"/>
          <w:szCs w:val="24"/>
        </w:rPr>
        <w:t>.</w:t>
      </w:r>
    </w:p>
    <w:p w:rsid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M</w:t>
      </w:r>
      <w:r w:rsidRPr="00593BD4">
        <w:rPr>
          <w:rFonts w:cs="Garamond"/>
          <w:sz w:val="24"/>
          <w:szCs w:val="24"/>
        </w:rPr>
        <w:t>embro dell’unità operativa “Economia e diritto della Pubblica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Amministrazione”, istituita presso l’</w:t>
      </w:r>
      <w:proofErr w:type="spellStart"/>
      <w:r w:rsidRPr="00593BD4">
        <w:rPr>
          <w:rFonts w:cs="Garamond"/>
          <w:sz w:val="24"/>
          <w:szCs w:val="24"/>
        </w:rPr>
        <w:t>I.S.A.E.</w:t>
      </w:r>
      <w:proofErr w:type="spellEnd"/>
      <w:r w:rsidRPr="00593BD4">
        <w:rPr>
          <w:rFonts w:cs="Garamond"/>
          <w:sz w:val="24"/>
          <w:szCs w:val="24"/>
        </w:rPr>
        <w:t xml:space="preserve"> (2000)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C</w:t>
      </w:r>
      <w:r w:rsidRPr="00593BD4">
        <w:rPr>
          <w:rFonts w:cs="Garamond"/>
          <w:sz w:val="24"/>
          <w:szCs w:val="24"/>
        </w:rPr>
        <w:t>oordinatore del progetto di ricerca dal titolo "Dal servizio pubblico al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servizio universale", sezione "giovani ricercatori", finanziato dal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 xml:space="preserve">programma </w:t>
      </w:r>
      <w:proofErr w:type="spellStart"/>
      <w:r w:rsidRPr="00593BD4">
        <w:rPr>
          <w:rFonts w:cs="Garamond"/>
          <w:sz w:val="24"/>
          <w:szCs w:val="24"/>
        </w:rPr>
        <w:t>CNR-Agenzia</w:t>
      </w:r>
      <w:proofErr w:type="spellEnd"/>
      <w:r w:rsidRPr="00593BD4">
        <w:rPr>
          <w:rFonts w:cs="Garamond"/>
          <w:sz w:val="24"/>
          <w:szCs w:val="24"/>
        </w:rPr>
        <w:t xml:space="preserve"> 2000 (2000)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M</w:t>
      </w:r>
      <w:r w:rsidRPr="00593BD4">
        <w:rPr>
          <w:rFonts w:cs="Garamond"/>
          <w:sz w:val="24"/>
          <w:szCs w:val="24"/>
        </w:rPr>
        <w:t xml:space="preserve">embro del collegio dei docenti del dottorato di ricerca in </w:t>
      </w:r>
      <w:r w:rsidRPr="00593BD4">
        <w:rPr>
          <w:rFonts w:cs="Garamond"/>
          <w:i/>
          <w:iCs/>
          <w:sz w:val="24"/>
          <w:szCs w:val="24"/>
        </w:rPr>
        <w:t>Diritto</w:t>
      </w:r>
      <w:r>
        <w:rPr>
          <w:rFonts w:cs="Garamond"/>
          <w:i/>
          <w:iCs/>
          <w:sz w:val="24"/>
          <w:szCs w:val="24"/>
        </w:rPr>
        <w:t xml:space="preserve"> </w:t>
      </w:r>
      <w:r w:rsidRPr="00593BD4">
        <w:rPr>
          <w:rFonts w:cs="Garamond"/>
          <w:i/>
          <w:iCs/>
          <w:sz w:val="24"/>
          <w:szCs w:val="24"/>
        </w:rPr>
        <w:t>dell’economia</w:t>
      </w:r>
      <w:r w:rsidRPr="00593BD4">
        <w:rPr>
          <w:rFonts w:cs="Garamond"/>
          <w:sz w:val="24"/>
          <w:szCs w:val="24"/>
        </w:rPr>
        <w:t xml:space="preserve">, presso l’Università degli studi della </w:t>
      </w:r>
      <w:proofErr w:type="spellStart"/>
      <w:r w:rsidRPr="00593BD4">
        <w:rPr>
          <w:rFonts w:cs="Garamond"/>
          <w:sz w:val="24"/>
          <w:szCs w:val="24"/>
        </w:rPr>
        <w:t>Tuscia</w:t>
      </w:r>
      <w:proofErr w:type="spellEnd"/>
      <w:r w:rsidRPr="00593BD4">
        <w:rPr>
          <w:rFonts w:cs="Garamond"/>
          <w:sz w:val="24"/>
          <w:szCs w:val="24"/>
        </w:rPr>
        <w:t xml:space="preserve"> (dal 2002 al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2006)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C</w:t>
      </w:r>
      <w:r w:rsidRPr="00593BD4">
        <w:rPr>
          <w:rFonts w:cs="Garamond"/>
          <w:sz w:val="24"/>
          <w:szCs w:val="24"/>
        </w:rPr>
        <w:t>oordinatore del progetto di ricerca su “La specialità del diritto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amministrativo europeo” nell’ambito del progetto di interesse nazionale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su “Il diritto amministrativo nello spazio giuridico globale”, diretto dal</w:t>
      </w:r>
      <w:r>
        <w:rPr>
          <w:rFonts w:cs="Garamond"/>
          <w:sz w:val="24"/>
          <w:szCs w:val="24"/>
        </w:rPr>
        <w:t xml:space="preserve"> P</w:t>
      </w:r>
      <w:r w:rsidRPr="00593BD4">
        <w:rPr>
          <w:rFonts w:cs="Garamond"/>
          <w:sz w:val="24"/>
          <w:szCs w:val="24"/>
        </w:rPr>
        <w:t xml:space="preserve">rofessor </w:t>
      </w:r>
      <w:proofErr w:type="spellStart"/>
      <w:r w:rsidRPr="00593BD4">
        <w:rPr>
          <w:rFonts w:cs="Garamond"/>
          <w:sz w:val="24"/>
          <w:szCs w:val="24"/>
        </w:rPr>
        <w:t>Cassese</w:t>
      </w:r>
      <w:proofErr w:type="spellEnd"/>
      <w:r w:rsidRPr="00593BD4">
        <w:rPr>
          <w:rFonts w:cs="Garamond"/>
          <w:sz w:val="24"/>
          <w:szCs w:val="24"/>
        </w:rPr>
        <w:t xml:space="preserve"> (</w:t>
      </w:r>
      <w:proofErr w:type="spellStart"/>
      <w:r w:rsidRPr="00593BD4">
        <w:rPr>
          <w:rFonts w:cs="Garamond"/>
          <w:sz w:val="24"/>
          <w:szCs w:val="24"/>
        </w:rPr>
        <w:t>Prin-Cofin</w:t>
      </w:r>
      <w:proofErr w:type="spellEnd"/>
      <w:r w:rsidRPr="00593BD4">
        <w:rPr>
          <w:rFonts w:cs="Garamond"/>
          <w:sz w:val="24"/>
          <w:szCs w:val="24"/>
        </w:rPr>
        <w:t xml:space="preserve"> 2002)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R</w:t>
      </w:r>
      <w:r w:rsidRPr="00593BD4">
        <w:rPr>
          <w:rFonts w:cs="Garamond"/>
          <w:sz w:val="24"/>
          <w:szCs w:val="24"/>
        </w:rPr>
        <w:t>esponsabile del modulo sui servizi pubblici nel Master Organizzazione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e funzionamento della pubblica amministrazione, Facoltà di</w:t>
      </w:r>
      <w:r>
        <w:rPr>
          <w:rFonts w:cs="Garamond"/>
          <w:sz w:val="24"/>
          <w:szCs w:val="24"/>
        </w:rPr>
        <w:t xml:space="preserve"> G</w:t>
      </w:r>
      <w:r w:rsidRPr="00593BD4">
        <w:rPr>
          <w:rFonts w:cs="Garamond"/>
          <w:sz w:val="24"/>
          <w:szCs w:val="24"/>
        </w:rPr>
        <w:t>iurisprudenza, Università La Sapienza di Roma (dal 2002-2003 al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2005-2006) e nel Master in Diritto amministrativo e scienze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dell’amministrazione (dal 2006-2007)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S</w:t>
      </w:r>
      <w:r w:rsidRPr="00593BD4">
        <w:rPr>
          <w:rFonts w:cs="Garamond"/>
          <w:sz w:val="24"/>
          <w:szCs w:val="24"/>
        </w:rPr>
        <w:t>ocio fondatore dell’</w:t>
      </w:r>
      <w:proofErr w:type="spellStart"/>
      <w:r w:rsidRPr="00593BD4">
        <w:rPr>
          <w:rFonts w:cs="Garamond"/>
          <w:sz w:val="24"/>
          <w:szCs w:val="24"/>
        </w:rPr>
        <w:t>Irpa-Istituto</w:t>
      </w:r>
      <w:proofErr w:type="spellEnd"/>
      <w:r w:rsidRPr="00593BD4">
        <w:rPr>
          <w:rFonts w:cs="Garamond"/>
          <w:sz w:val="24"/>
          <w:szCs w:val="24"/>
        </w:rPr>
        <w:t xml:space="preserve"> per le ricerche sulla pubblica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amministrazione (2004)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  <w:lang w:val="en-US"/>
        </w:rPr>
      </w:pPr>
      <w:r w:rsidRPr="00593BD4">
        <w:rPr>
          <w:rFonts w:eastAsia="SymbolMT" w:cs="SymbolMT"/>
          <w:sz w:val="24"/>
          <w:szCs w:val="24"/>
          <w:lang w:val="en-US"/>
        </w:rPr>
        <w:t>S</w:t>
      </w:r>
      <w:r w:rsidRPr="00593BD4">
        <w:rPr>
          <w:rFonts w:cs="Garamond"/>
          <w:sz w:val="24"/>
          <w:szCs w:val="24"/>
          <w:lang w:val="en-US"/>
        </w:rPr>
        <w:t xml:space="preserve">ocio </w:t>
      </w:r>
      <w:proofErr w:type="spellStart"/>
      <w:r w:rsidRPr="00593BD4">
        <w:rPr>
          <w:rFonts w:cs="Garamond"/>
          <w:sz w:val="24"/>
          <w:szCs w:val="24"/>
          <w:lang w:val="en-US"/>
        </w:rPr>
        <w:t>fondatore</w:t>
      </w:r>
      <w:proofErr w:type="spellEnd"/>
      <w:r w:rsidRPr="00593BD4">
        <w:rPr>
          <w:rFonts w:cs="Garamond"/>
          <w:sz w:val="24"/>
          <w:szCs w:val="24"/>
          <w:lang w:val="en-US"/>
        </w:rPr>
        <w:t xml:space="preserve"> </w:t>
      </w:r>
      <w:proofErr w:type="spellStart"/>
      <w:r w:rsidRPr="00593BD4">
        <w:rPr>
          <w:rFonts w:cs="Garamond"/>
          <w:sz w:val="24"/>
          <w:szCs w:val="24"/>
          <w:lang w:val="en-US"/>
        </w:rPr>
        <w:t>dell’Italian</w:t>
      </w:r>
      <w:proofErr w:type="spellEnd"/>
      <w:r w:rsidRPr="00593BD4">
        <w:rPr>
          <w:rFonts w:cs="Garamond"/>
          <w:sz w:val="24"/>
          <w:szCs w:val="24"/>
          <w:lang w:val="en-US"/>
        </w:rPr>
        <w:t xml:space="preserve"> Society of Law and Economics (2005).</w:t>
      </w:r>
    </w:p>
    <w:p w:rsid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C</w:t>
      </w:r>
      <w:r w:rsidRPr="00593BD4">
        <w:rPr>
          <w:rFonts w:cs="Garamond"/>
          <w:sz w:val="24"/>
          <w:szCs w:val="24"/>
        </w:rPr>
        <w:t>omponente della commissione per la revisione dello statuto e dei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principi informatori del C.O.N.I. (2005, 2007, 2008)</w:t>
      </w:r>
      <w:r>
        <w:rPr>
          <w:rFonts w:cs="Garamond"/>
          <w:sz w:val="24"/>
          <w:szCs w:val="24"/>
        </w:rPr>
        <w:t xml:space="preserve">. 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cs="Garamond"/>
          <w:sz w:val="24"/>
          <w:szCs w:val="24"/>
        </w:rPr>
        <w:t>M</w:t>
      </w:r>
      <w:r w:rsidRPr="00593BD4">
        <w:rPr>
          <w:rFonts w:cs="Garamond"/>
          <w:sz w:val="24"/>
          <w:szCs w:val="24"/>
        </w:rPr>
        <w:t xml:space="preserve">embro del collegio dei docenti del dottorato di ricerca in </w:t>
      </w:r>
      <w:r w:rsidRPr="00593BD4">
        <w:rPr>
          <w:rFonts w:cs="Garamond"/>
          <w:i/>
          <w:iCs/>
          <w:sz w:val="24"/>
          <w:szCs w:val="24"/>
        </w:rPr>
        <w:t>Diritto dei</w:t>
      </w:r>
      <w:r>
        <w:rPr>
          <w:rFonts w:cs="Garamond"/>
          <w:i/>
          <w:iCs/>
          <w:sz w:val="24"/>
          <w:szCs w:val="24"/>
        </w:rPr>
        <w:t xml:space="preserve"> </w:t>
      </w:r>
      <w:r w:rsidRPr="00593BD4">
        <w:rPr>
          <w:rFonts w:cs="Garamond"/>
          <w:i/>
          <w:iCs/>
          <w:sz w:val="24"/>
          <w:szCs w:val="24"/>
        </w:rPr>
        <w:t>contratti pubblici e privati</w:t>
      </w:r>
      <w:r w:rsidRPr="00593BD4">
        <w:rPr>
          <w:rFonts w:cs="Garamond"/>
          <w:sz w:val="24"/>
          <w:szCs w:val="24"/>
        </w:rPr>
        <w:t xml:space="preserve">, presso l’Università degli studi della </w:t>
      </w:r>
      <w:proofErr w:type="spellStart"/>
      <w:r w:rsidRPr="00593BD4">
        <w:rPr>
          <w:rFonts w:cs="Garamond"/>
          <w:sz w:val="24"/>
          <w:szCs w:val="24"/>
        </w:rPr>
        <w:t>Tuscia</w:t>
      </w:r>
      <w:proofErr w:type="spellEnd"/>
      <w:r w:rsidRPr="00593BD4">
        <w:rPr>
          <w:rFonts w:cs="Garamond"/>
          <w:sz w:val="24"/>
          <w:szCs w:val="24"/>
        </w:rPr>
        <w:t xml:space="preserve"> (dal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2005)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lastRenderedPageBreak/>
        <w:t>C</w:t>
      </w:r>
      <w:r w:rsidRPr="00593BD4">
        <w:rPr>
          <w:rFonts w:cs="Garamond"/>
          <w:sz w:val="24"/>
          <w:szCs w:val="24"/>
        </w:rPr>
        <w:t>oordinatore generale e responsabile della sezione di diritto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 xml:space="preserve">amministrativo del </w:t>
      </w:r>
      <w:r w:rsidRPr="00593BD4">
        <w:rPr>
          <w:rFonts w:cs="Garamond"/>
          <w:i/>
          <w:iCs/>
          <w:sz w:val="24"/>
          <w:szCs w:val="24"/>
        </w:rPr>
        <w:t>Dizionario di diritto pubblico</w:t>
      </w:r>
      <w:r w:rsidRPr="00593BD4">
        <w:rPr>
          <w:rFonts w:cs="Garamond"/>
          <w:sz w:val="24"/>
          <w:szCs w:val="24"/>
        </w:rPr>
        <w:t xml:space="preserve">, diretto da S. </w:t>
      </w:r>
      <w:proofErr w:type="spellStart"/>
      <w:r w:rsidRPr="00593BD4">
        <w:rPr>
          <w:rFonts w:cs="Garamond"/>
          <w:sz w:val="24"/>
          <w:szCs w:val="24"/>
        </w:rPr>
        <w:t>Cassese</w:t>
      </w:r>
      <w:proofErr w:type="spellEnd"/>
      <w:r w:rsidRPr="00593BD4">
        <w:rPr>
          <w:rFonts w:cs="Garamond"/>
          <w:sz w:val="24"/>
          <w:szCs w:val="24"/>
        </w:rPr>
        <w:t>,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 xml:space="preserve">Milano, </w:t>
      </w:r>
      <w:proofErr w:type="spellStart"/>
      <w:r w:rsidRPr="00593BD4">
        <w:rPr>
          <w:rFonts w:cs="Garamond"/>
          <w:sz w:val="24"/>
          <w:szCs w:val="24"/>
        </w:rPr>
        <w:t>Giuffrè</w:t>
      </w:r>
      <w:proofErr w:type="spellEnd"/>
      <w:r w:rsidRPr="00593BD4">
        <w:rPr>
          <w:rFonts w:cs="Garamond"/>
          <w:sz w:val="24"/>
          <w:szCs w:val="24"/>
        </w:rPr>
        <w:t>, 2006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M</w:t>
      </w:r>
      <w:r w:rsidRPr="00593BD4">
        <w:rPr>
          <w:rFonts w:cs="Garamond"/>
          <w:sz w:val="24"/>
          <w:szCs w:val="24"/>
        </w:rPr>
        <w:t xml:space="preserve">embro del Comitato di direzione della rivista </w:t>
      </w:r>
      <w:r w:rsidRPr="00593BD4">
        <w:rPr>
          <w:rFonts w:cs="Garamond"/>
          <w:i/>
          <w:iCs/>
          <w:sz w:val="24"/>
          <w:szCs w:val="24"/>
        </w:rPr>
        <w:t>Economia dei servizi</w:t>
      </w:r>
      <w:r w:rsidRPr="00593BD4">
        <w:rPr>
          <w:rFonts w:cs="Garamond"/>
          <w:sz w:val="24"/>
          <w:szCs w:val="24"/>
        </w:rPr>
        <w:t>, edita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da Il Mulino (dal 2006)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M</w:t>
      </w:r>
      <w:r w:rsidRPr="00593BD4">
        <w:rPr>
          <w:rFonts w:cs="Garamond"/>
          <w:sz w:val="24"/>
          <w:szCs w:val="24"/>
        </w:rPr>
        <w:t xml:space="preserve">embro del Comitato di direzione della rivista </w:t>
      </w:r>
      <w:r w:rsidRPr="00593BD4">
        <w:rPr>
          <w:rFonts w:cs="Garamond"/>
          <w:i/>
          <w:iCs/>
          <w:sz w:val="24"/>
          <w:szCs w:val="24"/>
        </w:rPr>
        <w:t>Diritto e politiche</w:t>
      </w:r>
      <w:r>
        <w:rPr>
          <w:rFonts w:cs="Garamond"/>
          <w:i/>
          <w:iCs/>
          <w:sz w:val="24"/>
          <w:szCs w:val="24"/>
        </w:rPr>
        <w:t xml:space="preserve"> </w:t>
      </w:r>
      <w:r w:rsidRPr="00593BD4">
        <w:rPr>
          <w:rFonts w:cs="Garamond"/>
          <w:i/>
          <w:iCs/>
          <w:sz w:val="24"/>
          <w:szCs w:val="24"/>
        </w:rPr>
        <w:t>dell’Unione europea</w:t>
      </w:r>
      <w:r w:rsidRPr="00593BD4">
        <w:rPr>
          <w:rFonts w:cs="Garamond"/>
          <w:sz w:val="24"/>
          <w:szCs w:val="24"/>
        </w:rPr>
        <w:t xml:space="preserve">, edita da </w:t>
      </w:r>
      <w:proofErr w:type="spellStart"/>
      <w:r w:rsidRPr="00593BD4">
        <w:rPr>
          <w:rFonts w:cs="Garamond"/>
          <w:sz w:val="24"/>
          <w:szCs w:val="24"/>
        </w:rPr>
        <w:t>Giappichelli</w:t>
      </w:r>
      <w:proofErr w:type="spellEnd"/>
      <w:r w:rsidRPr="00593BD4">
        <w:rPr>
          <w:rFonts w:cs="Garamond"/>
          <w:sz w:val="24"/>
          <w:szCs w:val="24"/>
        </w:rPr>
        <w:t xml:space="preserve"> (dal 2007)</w:t>
      </w:r>
      <w:r>
        <w:rPr>
          <w:rFonts w:cs="Garamond"/>
          <w:sz w:val="24"/>
          <w:szCs w:val="24"/>
        </w:rPr>
        <w:t>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M</w:t>
      </w:r>
      <w:r w:rsidRPr="00593BD4">
        <w:rPr>
          <w:rFonts w:cs="Garamond"/>
          <w:sz w:val="24"/>
          <w:szCs w:val="24"/>
        </w:rPr>
        <w:t>embro della Commissione per la riforma del diritto delle persone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giuridiche senza scopo di lucro istituito presso il Ministero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dell’economia e delle finanze (2006-2007)</w:t>
      </w:r>
      <w:r>
        <w:rPr>
          <w:rFonts w:cs="Garamond"/>
          <w:sz w:val="24"/>
          <w:szCs w:val="24"/>
        </w:rPr>
        <w:t>.</w:t>
      </w:r>
    </w:p>
    <w:p w:rsid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 w:rsidRPr="00593BD4">
        <w:rPr>
          <w:rFonts w:cs="Garamond"/>
          <w:sz w:val="24"/>
          <w:szCs w:val="24"/>
        </w:rPr>
        <w:t>Coordinatore scientifico per l’area giuridica del programma di ricerca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"infrastrutture e servizi a banda larga e ultra larga" e responsabile del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 xml:space="preserve">sotto-progetto sulla semplificazione amministrativa (Delibera </w:t>
      </w:r>
      <w:proofErr w:type="spellStart"/>
      <w:r w:rsidRPr="00593BD4">
        <w:rPr>
          <w:rFonts w:cs="Garamond"/>
          <w:sz w:val="24"/>
          <w:szCs w:val="24"/>
        </w:rPr>
        <w:t>Agcom</w:t>
      </w:r>
      <w:proofErr w:type="spellEnd"/>
      <w:r w:rsidRPr="00593BD4">
        <w:rPr>
          <w:rFonts w:cs="Garamond"/>
          <w:sz w:val="24"/>
          <w:szCs w:val="24"/>
        </w:rPr>
        <w:t xml:space="preserve"> n.</w:t>
      </w:r>
      <w:r>
        <w:rPr>
          <w:rFonts w:cs="Garamond"/>
          <w:sz w:val="24"/>
          <w:szCs w:val="24"/>
        </w:rPr>
        <w:t xml:space="preserve"> </w:t>
      </w:r>
      <w:r w:rsidRPr="00593BD4">
        <w:rPr>
          <w:rFonts w:cs="Garamond"/>
          <w:sz w:val="24"/>
          <w:szCs w:val="24"/>
        </w:rPr>
        <w:t>405/08/CONS).</w:t>
      </w: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b/>
          <w:bCs/>
          <w:sz w:val="24"/>
          <w:szCs w:val="24"/>
        </w:rPr>
      </w:pPr>
      <w:r w:rsidRPr="00593BD4">
        <w:rPr>
          <w:rFonts w:cs="Garamond"/>
          <w:b/>
          <w:bCs/>
          <w:sz w:val="24"/>
          <w:szCs w:val="24"/>
        </w:rPr>
        <w:t>Esperienze di ricerca all'estero</w:t>
      </w:r>
    </w:p>
    <w:p w:rsidR="00593BD4" w:rsidRDefault="00465FBB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  <w:r>
        <w:rPr>
          <w:rFonts w:eastAsia="SymbolMT" w:cs="SymbolMT"/>
          <w:sz w:val="24"/>
          <w:szCs w:val="24"/>
        </w:rPr>
        <w:t>P</w:t>
      </w:r>
      <w:r w:rsidR="00593BD4" w:rsidRPr="00593BD4">
        <w:rPr>
          <w:rFonts w:cs="Garamond"/>
          <w:sz w:val="24"/>
          <w:szCs w:val="24"/>
        </w:rPr>
        <w:t>resso l'Università di Francoforte (aprile-settembre 1995)</w:t>
      </w:r>
      <w:r w:rsidR="00AD2DCF">
        <w:rPr>
          <w:rFonts w:cs="Garamond"/>
          <w:sz w:val="24"/>
          <w:szCs w:val="24"/>
        </w:rPr>
        <w:t>; p</w:t>
      </w:r>
      <w:r w:rsidR="00593BD4" w:rsidRPr="00593BD4">
        <w:rPr>
          <w:rFonts w:cs="Garamond"/>
          <w:sz w:val="24"/>
          <w:szCs w:val="24"/>
        </w:rPr>
        <w:t>resso l'Università di Parigi II (giugno 1996)</w:t>
      </w:r>
      <w:r w:rsidR="00AD2DCF">
        <w:rPr>
          <w:rFonts w:cs="Garamond"/>
          <w:sz w:val="24"/>
          <w:szCs w:val="24"/>
        </w:rPr>
        <w:t>; p</w:t>
      </w:r>
      <w:r w:rsidR="00593BD4" w:rsidRPr="00593BD4">
        <w:rPr>
          <w:rFonts w:cs="Garamond"/>
          <w:sz w:val="24"/>
          <w:szCs w:val="24"/>
        </w:rPr>
        <w:t xml:space="preserve">resso il Max </w:t>
      </w:r>
      <w:proofErr w:type="spellStart"/>
      <w:r w:rsidR="00593BD4" w:rsidRPr="00593BD4">
        <w:rPr>
          <w:rFonts w:cs="Garamond"/>
          <w:sz w:val="24"/>
          <w:szCs w:val="24"/>
        </w:rPr>
        <w:t>Planck</w:t>
      </w:r>
      <w:proofErr w:type="spellEnd"/>
      <w:r w:rsidR="00593BD4" w:rsidRPr="00593BD4">
        <w:rPr>
          <w:rFonts w:cs="Garamond"/>
          <w:sz w:val="24"/>
          <w:szCs w:val="24"/>
        </w:rPr>
        <w:t xml:space="preserve"> </w:t>
      </w:r>
      <w:proofErr w:type="spellStart"/>
      <w:r w:rsidR="00593BD4" w:rsidRPr="00593BD4">
        <w:rPr>
          <w:rFonts w:cs="Garamond"/>
          <w:sz w:val="24"/>
          <w:szCs w:val="24"/>
        </w:rPr>
        <w:t>Institut</w:t>
      </w:r>
      <w:proofErr w:type="spellEnd"/>
      <w:r w:rsidR="00593BD4" w:rsidRPr="00593BD4">
        <w:rPr>
          <w:rFonts w:cs="Garamond"/>
          <w:sz w:val="24"/>
          <w:szCs w:val="24"/>
        </w:rPr>
        <w:t xml:space="preserve"> di </w:t>
      </w:r>
      <w:proofErr w:type="spellStart"/>
      <w:r w:rsidR="00593BD4" w:rsidRPr="00593BD4">
        <w:rPr>
          <w:rFonts w:cs="Garamond"/>
          <w:sz w:val="24"/>
          <w:szCs w:val="24"/>
        </w:rPr>
        <w:t>Heidelberg</w:t>
      </w:r>
      <w:proofErr w:type="spellEnd"/>
      <w:r w:rsidR="00593BD4" w:rsidRPr="00593BD4">
        <w:rPr>
          <w:rFonts w:cs="Garamond"/>
          <w:sz w:val="24"/>
          <w:szCs w:val="24"/>
        </w:rPr>
        <w:t xml:space="preserve"> (agosto-settembre 2001;</w:t>
      </w:r>
      <w:r>
        <w:rPr>
          <w:rFonts w:cs="Garamond"/>
          <w:sz w:val="24"/>
          <w:szCs w:val="24"/>
        </w:rPr>
        <w:t xml:space="preserve"> </w:t>
      </w:r>
      <w:r w:rsidR="00593BD4" w:rsidRPr="00593BD4">
        <w:rPr>
          <w:rFonts w:cs="Garamond"/>
          <w:sz w:val="24"/>
          <w:szCs w:val="24"/>
        </w:rPr>
        <w:t>giugno-settembre 2002; agosto-settembre 2003; agosto-settembre 2004;</w:t>
      </w:r>
      <w:r>
        <w:rPr>
          <w:rFonts w:cs="Garamond"/>
          <w:sz w:val="24"/>
          <w:szCs w:val="24"/>
        </w:rPr>
        <w:t xml:space="preserve"> </w:t>
      </w:r>
      <w:r w:rsidR="00593BD4" w:rsidRPr="00593BD4">
        <w:rPr>
          <w:rFonts w:cs="Garamond"/>
          <w:sz w:val="24"/>
          <w:szCs w:val="24"/>
        </w:rPr>
        <w:t>agosto-settembre 2005, agosto-settembre 2006, agosto-settembre 2007)</w:t>
      </w:r>
      <w:r w:rsidR="00AD2DCF">
        <w:rPr>
          <w:rFonts w:cs="Garamond"/>
          <w:sz w:val="24"/>
          <w:szCs w:val="24"/>
        </w:rPr>
        <w:t>; p</w:t>
      </w:r>
      <w:r w:rsidR="00593BD4" w:rsidRPr="00593BD4">
        <w:rPr>
          <w:rFonts w:cs="Garamond"/>
          <w:sz w:val="24"/>
          <w:szCs w:val="24"/>
        </w:rPr>
        <w:t xml:space="preserve">resso la New York </w:t>
      </w:r>
      <w:proofErr w:type="spellStart"/>
      <w:r w:rsidR="00593BD4" w:rsidRPr="00593BD4">
        <w:rPr>
          <w:rFonts w:cs="Garamond"/>
          <w:sz w:val="24"/>
          <w:szCs w:val="24"/>
        </w:rPr>
        <w:t>University</w:t>
      </w:r>
      <w:proofErr w:type="spellEnd"/>
      <w:r w:rsidR="00593BD4" w:rsidRPr="00593BD4">
        <w:rPr>
          <w:rFonts w:cs="Garamond"/>
          <w:sz w:val="24"/>
          <w:szCs w:val="24"/>
        </w:rPr>
        <w:t xml:space="preserve"> (luglio-settembre 2008)</w:t>
      </w:r>
      <w:r>
        <w:rPr>
          <w:rFonts w:cs="Garamond"/>
          <w:sz w:val="24"/>
          <w:szCs w:val="24"/>
        </w:rPr>
        <w:t>.</w:t>
      </w:r>
    </w:p>
    <w:p w:rsidR="00465FBB" w:rsidRPr="00593BD4" w:rsidRDefault="00465FBB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sz w:val="24"/>
          <w:szCs w:val="24"/>
        </w:rPr>
      </w:pPr>
    </w:p>
    <w:p w:rsidR="00593BD4" w:rsidRPr="00593BD4" w:rsidRDefault="00593BD4" w:rsidP="00593BD4">
      <w:pPr>
        <w:autoSpaceDE w:val="0"/>
        <w:autoSpaceDN w:val="0"/>
        <w:adjustRightInd w:val="0"/>
        <w:spacing w:after="0" w:line="240" w:lineRule="auto"/>
        <w:jc w:val="both"/>
        <w:rPr>
          <w:rFonts w:cs="Garamond"/>
          <w:b/>
          <w:bCs/>
          <w:sz w:val="24"/>
          <w:szCs w:val="24"/>
        </w:rPr>
      </w:pPr>
      <w:r w:rsidRPr="00593BD4">
        <w:rPr>
          <w:rFonts w:cs="Garamond"/>
          <w:b/>
          <w:bCs/>
          <w:sz w:val="24"/>
          <w:szCs w:val="24"/>
        </w:rPr>
        <w:t>Lingue straniere</w:t>
      </w:r>
    </w:p>
    <w:p w:rsidR="00455D2A" w:rsidRPr="00593BD4" w:rsidRDefault="00465FBB" w:rsidP="00FC4CE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eastAsia="SymbolMT" w:cs="SymbolMT"/>
          <w:sz w:val="24"/>
          <w:szCs w:val="24"/>
        </w:rPr>
        <w:t>I</w:t>
      </w:r>
      <w:r w:rsidR="00593BD4" w:rsidRPr="00593BD4">
        <w:rPr>
          <w:rFonts w:cs="Garamond"/>
          <w:sz w:val="24"/>
          <w:szCs w:val="24"/>
        </w:rPr>
        <w:t>nglese</w:t>
      </w:r>
      <w:r w:rsidR="00FC4CEA">
        <w:rPr>
          <w:rFonts w:cs="Garamond"/>
          <w:sz w:val="24"/>
          <w:szCs w:val="24"/>
        </w:rPr>
        <w:t>; f</w:t>
      </w:r>
      <w:r w:rsidR="00593BD4" w:rsidRPr="00593BD4">
        <w:rPr>
          <w:rFonts w:cs="Garamond"/>
          <w:sz w:val="24"/>
          <w:szCs w:val="24"/>
        </w:rPr>
        <w:t>rancese</w:t>
      </w:r>
      <w:r w:rsidR="00FC4CEA">
        <w:rPr>
          <w:rFonts w:cs="Garamond"/>
          <w:sz w:val="24"/>
          <w:szCs w:val="24"/>
        </w:rPr>
        <w:t>; t</w:t>
      </w:r>
      <w:r w:rsidR="00593BD4" w:rsidRPr="00593BD4">
        <w:rPr>
          <w:rFonts w:cs="Garamond"/>
          <w:sz w:val="24"/>
          <w:szCs w:val="24"/>
        </w:rPr>
        <w:t>edesco</w:t>
      </w:r>
      <w:r>
        <w:rPr>
          <w:rFonts w:cs="Garamond"/>
          <w:sz w:val="24"/>
          <w:szCs w:val="24"/>
        </w:rPr>
        <w:t>.</w:t>
      </w:r>
    </w:p>
    <w:sectPr w:rsidR="00455D2A" w:rsidRPr="00593BD4" w:rsidSect="009805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593BD4"/>
    <w:rsid w:val="00131CFC"/>
    <w:rsid w:val="00465FBB"/>
    <w:rsid w:val="00593BD4"/>
    <w:rsid w:val="005E34DF"/>
    <w:rsid w:val="006824BC"/>
    <w:rsid w:val="00704DD8"/>
    <w:rsid w:val="00821059"/>
    <w:rsid w:val="008F58CB"/>
    <w:rsid w:val="00980550"/>
    <w:rsid w:val="009A18B7"/>
    <w:rsid w:val="00A64536"/>
    <w:rsid w:val="00AD2DCF"/>
    <w:rsid w:val="00BB2DC8"/>
    <w:rsid w:val="00E66851"/>
    <w:rsid w:val="00F94771"/>
    <w:rsid w:val="00FC4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05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 Irpa</dc:creator>
  <cp:lastModifiedBy>Sito Irpa</cp:lastModifiedBy>
  <cp:revision>4</cp:revision>
  <dcterms:created xsi:type="dcterms:W3CDTF">2013-12-30T12:43:00Z</dcterms:created>
  <dcterms:modified xsi:type="dcterms:W3CDTF">2013-12-30T16:52:00Z</dcterms:modified>
</cp:coreProperties>
</file>