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7CE39" w14:textId="26521BAC" w:rsidR="00296964" w:rsidRPr="00296964" w:rsidRDefault="00296964" w:rsidP="00296964">
      <w:pPr>
        <w:pStyle w:val="s7"/>
        <w:shd w:val="clear" w:color="auto" w:fill="FFFFFF"/>
        <w:spacing w:before="0" w:beforeAutospacing="0" w:after="0" w:afterAutospacing="0" w:line="324" w:lineRule="atLeast"/>
        <w:ind w:left="-45"/>
        <w:jc w:val="center"/>
        <w:rPr>
          <w:b/>
          <w:bCs/>
        </w:rPr>
      </w:pPr>
      <w:r>
        <w:rPr>
          <w:b/>
          <w:bCs/>
        </w:rPr>
        <w:t>Elenco p</w:t>
      </w:r>
      <w:r w:rsidRPr="00296964">
        <w:rPr>
          <w:b/>
          <w:bCs/>
        </w:rPr>
        <w:t>ubblicazioni</w:t>
      </w:r>
      <w:r>
        <w:rPr>
          <w:b/>
          <w:bCs/>
        </w:rPr>
        <w:t xml:space="preserve"> – dott. Davide </w:t>
      </w:r>
      <w:proofErr w:type="spellStart"/>
      <w:r>
        <w:rPr>
          <w:b/>
          <w:bCs/>
        </w:rPr>
        <w:t>Colaccino</w:t>
      </w:r>
      <w:proofErr w:type="spellEnd"/>
    </w:p>
    <w:p w14:paraId="3F2F4795" w14:textId="77777777" w:rsidR="00296964" w:rsidRPr="00296964" w:rsidRDefault="00296964" w:rsidP="00296964">
      <w:pPr>
        <w:pStyle w:val="s7"/>
        <w:shd w:val="clear" w:color="auto" w:fill="FFFFFF"/>
        <w:spacing w:before="0" w:beforeAutospacing="0" w:after="0" w:afterAutospacing="0" w:line="324" w:lineRule="atLeast"/>
        <w:ind w:left="-45"/>
        <w:jc w:val="both"/>
      </w:pPr>
    </w:p>
    <w:p w14:paraId="755FAD81" w14:textId="3944C7E4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Intervista su Prima Comunicazione, maggio 2020</w:t>
      </w:r>
      <w:r w:rsidRPr="00296964">
        <w:t xml:space="preserve"> </w:t>
      </w:r>
      <w:r w:rsidRPr="00296964">
        <w:t xml:space="preserve">Cassa Depositi e prestiti e Casse di previdenza: uno sforzo comune per il sistema Paese; Il Sole 24 Ore, </w:t>
      </w:r>
      <w:proofErr w:type="gramStart"/>
      <w:r w:rsidRPr="00296964">
        <w:t>18 </w:t>
      </w:r>
      <w:r w:rsidRPr="00296964">
        <w:t xml:space="preserve"> </w:t>
      </w:r>
      <w:r w:rsidRPr="00296964">
        <w:t>aprile</w:t>
      </w:r>
      <w:proofErr w:type="gramEnd"/>
      <w:r w:rsidRPr="00296964">
        <w:t xml:space="preserve"> 2017;</w:t>
      </w:r>
    </w:p>
    <w:p w14:paraId="5848ECAA" w14:textId="13CEE185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Dallo stato azionista allo Stato investitore: il ruolo di Cassa depositi e prestiti, in Le società pubbliche a</w:t>
      </w:r>
      <w:r w:rsidRPr="00296964">
        <w:t xml:space="preserve"> </w:t>
      </w:r>
      <w:r w:rsidRPr="00296964">
        <w:t>partecipazione statale a cura di Marco Macchia, Irpa, 2015;</w:t>
      </w:r>
    </w:p>
    <w:p w14:paraId="3187FC2A" w14:textId="77777777" w:rsid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“Credito alle imprese – Sostegno all’economia”, collabora al paper coordinato da M. Messori, in</w:t>
      </w:r>
      <w:r>
        <w:t xml:space="preserve"> </w:t>
      </w:r>
      <w:hyperlink r:id="rId5" w:history="1">
        <w:r w:rsidRPr="00354746">
          <w:rPr>
            <w:rStyle w:val="Collegamentoipertestuale"/>
          </w:rPr>
          <w:t>www.astrid.eu</w:t>
        </w:r>
      </w:hyperlink>
      <w:r w:rsidRPr="00296964">
        <w:t>, aprile 2013;</w:t>
      </w:r>
    </w:p>
    <w:p w14:paraId="2978CFE1" w14:textId="77777777" w:rsid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“Politiche pubbliche per il rilancio delle infrastrutture: alcune proposte”, collabora al paper coordinato da F.</w:t>
      </w:r>
      <w:r>
        <w:t xml:space="preserve"> </w:t>
      </w:r>
      <w:r w:rsidRPr="00296964">
        <w:t>Bassanini, in </w:t>
      </w:r>
      <w:hyperlink r:id="rId6" w:tgtFrame="_blank" w:history="1">
        <w:r w:rsidRPr="00296964">
          <w:rPr>
            <w:rStyle w:val="Collegamentoipertestuale"/>
          </w:rPr>
          <w:t>www.astrid.eu</w:t>
        </w:r>
      </w:hyperlink>
      <w:r w:rsidRPr="00296964">
        <w:t>, aprile 2013;</w:t>
      </w:r>
    </w:p>
    <w:p w14:paraId="30B1CF03" w14:textId="17B60F07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“Proposte al Governo per l’attuazione dell’Agenda digitale”, collabora al paper coordinato da G. de Petra, in</w:t>
      </w:r>
      <w:r>
        <w:t xml:space="preserve"> </w:t>
      </w:r>
      <w:hyperlink r:id="rId7" w:history="1">
        <w:r w:rsidRPr="00354746">
          <w:rPr>
            <w:rStyle w:val="Collegamentoipertestuale"/>
          </w:rPr>
          <w:t>www.astrid.eu</w:t>
        </w:r>
      </w:hyperlink>
      <w:r w:rsidRPr="00296964">
        <w:t>, aprile 2013;</w:t>
      </w:r>
    </w:p>
    <w:p w14:paraId="5A096726" w14:textId="3455E59B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“Spending review: proposte per un programma di governo”, collabora al paper</w:t>
      </w:r>
      <w:r>
        <w:t xml:space="preserve"> </w:t>
      </w:r>
      <w:r w:rsidRPr="00296964">
        <w:t>coordinato da L. Fiorentino e</w:t>
      </w:r>
      <w:r>
        <w:t xml:space="preserve"> </w:t>
      </w:r>
      <w:r w:rsidRPr="00296964">
        <w:t>F. Bassanini, in </w:t>
      </w:r>
      <w:hyperlink r:id="rId8" w:tgtFrame="_blank" w:history="1">
        <w:r w:rsidRPr="00296964">
          <w:rPr>
            <w:rStyle w:val="Collegamentoipertestuale"/>
          </w:rPr>
          <w:t>www.astrid.eu</w:t>
        </w:r>
      </w:hyperlink>
      <w:r w:rsidRPr="00296964">
        <w:t>, aprile 2013;</w:t>
      </w:r>
    </w:p>
    <w:p w14:paraId="34905920" w14:textId="5B61B397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“La dismissione e razionalizzazione di partecipazioni societarie dello Stato” in Giornale di Diritto</w:t>
      </w:r>
      <w:r>
        <w:t xml:space="preserve"> </w:t>
      </w:r>
      <w:r w:rsidRPr="00296964">
        <w:t>Amministrativo, Ipsoa, dicembre 2012.</w:t>
      </w:r>
    </w:p>
    <w:p w14:paraId="31743CB3" w14:textId="6CFC4742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“L’approvvigionamento di beni e servizi tra modello Consip e centrali d’acquisto regionali”, in</w:t>
      </w:r>
      <w:r>
        <w:t xml:space="preserve"> </w:t>
      </w:r>
      <w:r w:rsidRPr="00296964">
        <w:t>“L’esternalizzazione delle gestioni amministrative” a cura di Bernardo Mattarella e Luigi Fiorentino, Maggioli</w:t>
      </w:r>
      <w:r>
        <w:t xml:space="preserve"> </w:t>
      </w:r>
      <w:r w:rsidRPr="00296964">
        <w:t>Editore, 2007;</w:t>
      </w:r>
    </w:p>
    <w:p w14:paraId="2C00D048" w14:textId="77777777" w:rsid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“Gli appalti pubblici elettronici” in “Il commentario al codice dei contratti pubblici di lavori, servizi e</w:t>
      </w:r>
      <w:r>
        <w:t xml:space="preserve"> </w:t>
      </w:r>
      <w:r w:rsidRPr="00296964">
        <w:t>forniture” a cura di Luigi Fiorentino e Chiara Lacava, Giornale di diritto amministrativo – Quaderni IPSOA,</w:t>
      </w:r>
      <w:r>
        <w:t xml:space="preserve"> </w:t>
      </w:r>
      <w:r w:rsidRPr="00296964">
        <w:t>2007;</w:t>
      </w:r>
    </w:p>
    <w:p w14:paraId="02EC81B5" w14:textId="4CA112D5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“Piano strategico per l’implementazione dell’e-public procurement. Spunti di riflessione”, in “Lo Stato</w:t>
      </w:r>
      <w:r>
        <w:t xml:space="preserve"> </w:t>
      </w:r>
      <w:r w:rsidRPr="00296964">
        <w:t>compratore” a cura di Franco Bassanini e Luigi Fiorentino, Mulino editore, 2007;</w:t>
      </w:r>
    </w:p>
    <w:p w14:paraId="2C45BB28" w14:textId="77777777" w:rsid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“L’affidamento in concessione dei servizi pubblici”, Quaderni CER - Centro Europ</w:t>
      </w:r>
      <w:r>
        <w:t xml:space="preserve">a </w:t>
      </w:r>
      <w:r w:rsidRPr="00296964">
        <w:t>Ricerche, 2007;</w:t>
      </w:r>
    </w:p>
    <w:p w14:paraId="5FA2EB98" w14:textId="77777777" w:rsid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Collabora al paper “La disciplina dei conflitti di interessi dei membri del Governo e delle Autorità</w:t>
      </w:r>
      <w:r>
        <w:t xml:space="preserve"> </w:t>
      </w:r>
      <w:r w:rsidRPr="00296964">
        <w:t>indipendenti”, a cura di Franco Bassanini, Damiano Nocilla e Stefano Passigli, 2006, </w:t>
      </w:r>
      <w:hyperlink r:id="rId9" w:tgtFrame="_blank" w:history="1">
        <w:r w:rsidRPr="00296964">
          <w:rPr>
            <w:rStyle w:val="Collegamentoipertestuale"/>
          </w:rPr>
          <w:t>www.astrid.eu</w:t>
        </w:r>
      </w:hyperlink>
      <w:r w:rsidRPr="00296964">
        <w:t>;</w:t>
      </w:r>
    </w:p>
    <w:p w14:paraId="2546FA01" w14:textId="77777777" w:rsid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Collabora al volume “Sistema radiotelevisivo. Dieci proposte per la riforma”, Passigli Editore, Firenze, 2006</w:t>
      </w:r>
    </w:p>
    <w:p w14:paraId="2BD63E4A" w14:textId="4A3F1685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Collabora al volume “Le virtù della concorrenza. Regolazione e mercato nei servizi di pubblica utilità”, Il</w:t>
      </w:r>
      <w:r>
        <w:t xml:space="preserve"> </w:t>
      </w:r>
      <w:r w:rsidRPr="00296964">
        <w:t>Mulino Editore, Bologna, 2006;</w:t>
      </w:r>
    </w:p>
    <w:p w14:paraId="5635CE62" w14:textId="32BE2221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“Il quadro normativo sull’e-procurement. L’esperienza italiana alla luce delle direttive comunitarie 17 e 18 del</w:t>
      </w:r>
      <w:r>
        <w:t xml:space="preserve"> </w:t>
      </w:r>
      <w:r w:rsidRPr="00296964">
        <w:t xml:space="preserve">2004”, in Astrid </w:t>
      </w:r>
      <w:proofErr w:type="gramStart"/>
      <w:r w:rsidRPr="00296964">
        <w:t>Rassegna ,</w:t>
      </w:r>
      <w:proofErr w:type="gramEnd"/>
      <w:r w:rsidRPr="00296964">
        <w:t xml:space="preserve"> 28 aprile 2006 - Anno 2 numero 8;</w:t>
      </w:r>
    </w:p>
    <w:p w14:paraId="693B64D5" w14:textId="26568826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“Linee guida alle gare telematiche” – Collana Formez, 2006;</w:t>
      </w:r>
    </w:p>
    <w:p w14:paraId="26983A6A" w14:textId="2594F5D9" w:rsidR="00296964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t>“E- procurement: i passi da compiere” in Astrid Rassegna 31 gennaio 2006 - Anno 2 numero 2;</w:t>
      </w:r>
    </w:p>
    <w:p w14:paraId="11B57E6E" w14:textId="580D034C" w:rsidR="00BD0D2C" w:rsidRPr="00296964" w:rsidRDefault="00296964" w:rsidP="00296964">
      <w:pPr>
        <w:pStyle w:val="s7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jc w:val="both"/>
      </w:pPr>
      <w:r w:rsidRPr="00296964">
        <w:lastRenderedPageBreak/>
        <w:t xml:space="preserve">“Il D.P.R. 101/2002”, “La piattaforma della Consip S.p.A.”, “Gare telematiche. L’esperienza del </w:t>
      </w:r>
      <w:proofErr w:type="gramStart"/>
      <w:r w:rsidRPr="00296964">
        <w:t>Dipartimento </w:t>
      </w:r>
      <w:r>
        <w:t xml:space="preserve"> </w:t>
      </w:r>
      <w:r w:rsidRPr="00296964">
        <w:t>per</w:t>
      </w:r>
      <w:proofErr w:type="gramEnd"/>
      <w:r w:rsidRPr="00296964">
        <w:t xml:space="preserve"> le risorse umane e strumentali della Presidenza del Consiglio dei Ministri”, in “Le innovazioni nei processi</w:t>
      </w:r>
      <w:r>
        <w:t xml:space="preserve"> </w:t>
      </w:r>
      <w:r w:rsidRPr="00296964">
        <w:t xml:space="preserve">di acquisto delle pubbliche amministrazioni. L’esperienza di e-procurement della Presidenza del </w:t>
      </w:r>
      <w:proofErr w:type="gramStart"/>
      <w:r w:rsidRPr="00296964">
        <w:t>Consiglio dei</w:t>
      </w:r>
      <w:r>
        <w:t xml:space="preserve"> </w:t>
      </w:r>
      <w:r w:rsidRPr="00296964">
        <w:t>Ministri</w:t>
      </w:r>
      <w:proofErr w:type="gramEnd"/>
      <w:r w:rsidRPr="00296964">
        <w:t>”, Il Sole 24 Ore, Milano, 2006</w:t>
      </w:r>
    </w:p>
    <w:sectPr w:rsidR="00BD0D2C" w:rsidRPr="00296964" w:rsidSect="00E3400F">
      <w:pgSz w:w="11906" w:h="16838"/>
      <w:pgMar w:top="1486" w:right="1769" w:bottom="1503" w:left="17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3158F"/>
    <w:multiLevelType w:val="hybridMultilevel"/>
    <w:tmpl w:val="98CEB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64"/>
    <w:rsid w:val="00296964"/>
    <w:rsid w:val="005E2ABF"/>
    <w:rsid w:val="00BD0D2C"/>
    <w:rsid w:val="00E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52E2"/>
  <w15:chartTrackingRefBased/>
  <w15:docId w15:val="{0CE5BAB4-48E6-4B19-8B2A-1B37885E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6">
    <w:name w:val="s6"/>
    <w:basedOn w:val="Normale"/>
    <w:rsid w:val="0029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rsid w:val="00296964"/>
  </w:style>
  <w:style w:type="paragraph" w:customStyle="1" w:styleId="s7">
    <w:name w:val="s7"/>
    <w:basedOn w:val="Normale"/>
    <w:rsid w:val="0029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696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id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ri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rid.e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trid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trid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Sciascia</dc:creator>
  <cp:keywords/>
  <dc:description/>
  <cp:lastModifiedBy>Giuseppe Sciascia</cp:lastModifiedBy>
  <cp:revision>1</cp:revision>
  <dcterms:created xsi:type="dcterms:W3CDTF">2021-02-10T19:11:00Z</dcterms:created>
  <dcterms:modified xsi:type="dcterms:W3CDTF">2021-02-10T19:15:00Z</dcterms:modified>
</cp:coreProperties>
</file>