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1A82" w14:textId="77E78225" w:rsidR="00A357E8" w:rsidRPr="00A574A2" w:rsidRDefault="00A357E8" w:rsidP="00A357E8">
      <w:pPr>
        <w:spacing w:after="0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 xml:space="preserve">Avv. </w:t>
      </w:r>
      <w:r w:rsidRPr="00A574A2">
        <w:rPr>
          <w:rFonts w:ascii="Garamond" w:hAnsi="Garamond"/>
          <w:b/>
          <w:smallCaps/>
          <w:sz w:val="28"/>
          <w:szCs w:val="28"/>
        </w:rPr>
        <w:t>Gabriele Sabato</w:t>
      </w:r>
      <w:r>
        <w:rPr>
          <w:rFonts w:ascii="Garamond" w:hAnsi="Garamond"/>
          <w:b/>
          <w:smallCaps/>
          <w:sz w:val="28"/>
          <w:szCs w:val="28"/>
        </w:rPr>
        <w:t>, Ph.D., LL.M.</w:t>
      </w:r>
    </w:p>
    <w:p w14:paraId="6B67F3E0" w14:textId="7B381C68" w:rsidR="00A357E8" w:rsidRDefault="00A357E8" w:rsidP="00A357E8">
      <w:pPr>
        <w:spacing w:after="0"/>
        <w:rPr>
          <w:rFonts w:ascii="Garamond" w:hAnsi="Garamond"/>
          <w:sz w:val="24"/>
          <w:szCs w:val="24"/>
        </w:rPr>
      </w:pPr>
    </w:p>
    <w:p w14:paraId="414E8001" w14:textId="44734E2A" w:rsidR="00A357E8" w:rsidRPr="00A357E8" w:rsidRDefault="00A357E8" w:rsidP="00A357E8">
      <w:pPr>
        <w:pStyle w:val="Titolo1"/>
        <w:spacing w:before="0" w:after="0" w:line="276" w:lineRule="auto"/>
        <w:jc w:val="center"/>
        <w:rPr>
          <w:rFonts w:ascii="Garamond" w:hAnsi="Garamond"/>
          <w:smallCaps/>
          <w:sz w:val="24"/>
          <w:szCs w:val="24"/>
        </w:rPr>
      </w:pPr>
      <w:bookmarkStart w:id="0" w:name="_Toc68253683"/>
      <w:r w:rsidRPr="00A357E8">
        <w:rPr>
          <w:rFonts w:ascii="Garamond" w:hAnsi="Garamond"/>
          <w:smallCaps/>
          <w:sz w:val="24"/>
          <w:szCs w:val="24"/>
          <w:lang w:val="it-IT"/>
        </w:rPr>
        <w:t xml:space="preserve">Elenco </w:t>
      </w:r>
      <w:bookmarkEnd w:id="0"/>
      <w:r w:rsidRPr="00A357E8">
        <w:rPr>
          <w:rFonts w:ascii="Garamond" w:hAnsi="Garamond"/>
          <w:smallCaps/>
          <w:sz w:val="24"/>
          <w:szCs w:val="24"/>
        </w:rPr>
        <w:t>pubblicazioni</w:t>
      </w:r>
    </w:p>
    <w:p w14:paraId="7B917197" w14:textId="77777777" w:rsidR="00A357E8" w:rsidRPr="0084618A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</w:p>
    <w:p w14:paraId="15BF95C9" w14:textId="77777777" w:rsidR="00A357E8" w:rsidRPr="00356C3E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  <w:lang w:val="it-IT"/>
        </w:rPr>
      </w:pPr>
      <w:bookmarkStart w:id="1" w:name="_Toc68253684"/>
      <w:r w:rsidRPr="0084618A">
        <w:rPr>
          <w:rFonts w:ascii="Garamond" w:hAnsi="Garamond"/>
          <w:i w:val="0"/>
          <w:sz w:val="24"/>
          <w:szCs w:val="24"/>
          <w:lang w:val="it-IT"/>
        </w:rPr>
        <w:t>Monografie</w:t>
      </w:r>
      <w:bookmarkEnd w:id="1"/>
    </w:p>
    <w:p w14:paraId="71E1F118" w14:textId="77777777" w:rsidR="00A357E8" w:rsidRPr="00A574A2" w:rsidRDefault="00A357E8" w:rsidP="00A357E8">
      <w:pPr>
        <w:numPr>
          <w:ilvl w:val="0"/>
          <w:numId w:val="5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E2B67">
        <w:rPr>
          <w:rFonts w:ascii="Garamond" w:hAnsi="Garamond"/>
          <w:i/>
          <w:sz w:val="24"/>
          <w:szCs w:val="24"/>
        </w:rPr>
        <w:t>La governance per la rigenerazione dei siti contaminati</w:t>
      </w:r>
      <w:r>
        <w:rPr>
          <w:rFonts w:ascii="Garamond" w:hAnsi="Garamond"/>
          <w:i/>
          <w:sz w:val="24"/>
          <w:szCs w:val="24"/>
        </w:rPr>
        <w:t>. Il caso italiano dei brownfields</w:t>
      </w:r>
      <w:r w:rsidRPr="00A574A2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Editoriale Scientifica</w:t>
      </w:r>
      <w:r w:rsidRPr="00A574A2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Napoli</w:t>
      </w:r>
      <w:r w:rsidRPr="00A574A2">
        <w:rPr>
          <w:rFonts w:ascii="Garamond" w:hAnsi="Garamond"/>
          <w:sz w:val="24"/>
          <w:szCs w:val="24"/>
        </w:rPr>
        <w:t>, 2</w:t>
      </w:r>
      <w:r>
        <w:rPr>
          <w:rFonts w:ascii="Garamond" w:hAnsi="Garamond"/>
          <w:sz w:val="24"/>
          <w:szCs w:val="24"/>
        </w:rPr>
        <w:t>017</w:t>
      </w:r>
    </w:p>
    <w:p w14:paraId="32A6BC4A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</w:p>
    <w:p w14:paraId="14228B05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2" w:name="_Toc68253685"/>
      <w:r w:rsidRPr="00A574A2">
        <w:rPr>
          <w:rFonts w:ascii="Garamond" w:hAnsi="Garamond"/>
          <w:i w:val="0"/>
          <w:sz w:val="24"/>
          <w:szCs w:val="24"/>
        </w:rPr>
        <w:t>Opere collettanee curate</w:t>
      </w:r>
      <w:bookmarkEnd w:id="2"/>
    </w:p>
    <w:p w14:paraId="0C3BF179" w14:textId="77777777" w:rsidR="00A357E8" w:rsidRPr="00107CD6" w:rsidRDefault="00A357E8" w:rsidP="00A357E8">
      <w:pPr>
        <w:numPr>
          <w:ilvl w:val="0"/>
          <w:numId w:val="2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107CD6">
        <w:rPr>
          <w:rFonts w:ascii="Garamond" w:hAnsi="Garamond"/>
          <w:i/>
          <w:sz w:val="24"/>
          <w:szCs w:val="24"/>
        </w:rPr>
        <w:t>Ambiente</w:t>
      </w:r>
      <w:r w:rsidRPr="00107CD6">
        <w:rPr>
          <w:rFonts w:ascii="Garamond" w:hAnsi="Garamond"/>
          <w:sz w:val="24"/>
          <w:szCs w:val="24"/>
        </w:rPr>
        <w:t xml:space="preserve">, Wolters Kluwer, Milano, 2016 (opera della </w:t>
      </w:r>
      <w:r>
        <w:rPr>
          <w:rFonts w:ascii="Garamond" w:hAnsi="Garamond"/>
          <w:sz w:val="24"/>
          <w:szCs w:val="24"/>
        </w:rPr>
        <w:t>c</w:t>
      </w:r>
      <w:r w:rsidRPr="00107CD6">
        <w:rPr>
          <w:rFonts w:ascii="Garamond" w:hAnsi="Garamond"/>
          <w:sz w:val="24"/>
          <w:szCs w:val="24"/>
        </w:rPr>
        <w:t xml:space="preserve">ollana </w:t>
      </w:r>
      <w:proofErr w:type="spellStart"/>
      <w:r w:rsidRPr="00107CD6">
        <w:rPr>
          <w:rFonts w:ascii="Garamond" w:hAnsi="Garamond"/>
          <w:i/>
          <w:sz w:val="24"/>
          <w:szCs w:val="24"/>
        </w:rPr>
        <w:t>itinera</w:t>
      </w:r>
      <w:proofErr w:type="spellEnd"/>
      <w:r w:rsidRPr="00107CD6">
        <w:rPr>
          <w:rFonts w:ascii="Garamond" w:hAnsi="Garamond"/>
          <w:sz w:val="24"/>
          <w:szCs w:val="24"/>
        </w:rPr>
        <w:t xml:space="preserve">, </w:t>
      </w:r>
      <w:r w:rsidRPr="00107CD6">
        <w:rPr>
          <w:rFonts w:ascii="Garamond" w:hAnsi="Garamond"/>
          <w:i/>
          <w:sz w:val="24"/>
          <w:szCs w:val="24"/>
        </w:rPr>
        <w:t>Guide Giuridiche Ipsoa</w:t>
      </w:r>
      <w:r w:rsidRPr="00107CD6">
        <w:rPr>
          <w:rFonts w:ascii="Garamond" w:hAnsi="Garamond"/>
          <w:sz w:val="24"/>
          <w:szCs w:val="24"/>
        </w:rPr>
        <w:t>)</w:t>
      </w:r>
    </w:p>
    <w:p w14:paraId="72AB5A56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</w:p>
    <w:p w14:paraId="32B59BF7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3" w:name="_Toc68253686"/>
      <w:r w:rsidRPr="00A574A2">
        <w:rPr>
          <w:rFonts w:ascii="Garamond" w:hAnsi="Garamond"/>
          <w:i w:val="0"/>
          <w:sz w:val="24"/>
          <w:szCs w:val="24"/>
        </w:rPr>
        <w:t>Saggi e note a sentenza in “riviste Classe A” Anvur (Area 12)</w:t>
      </w:r>
      <w:bookmarkEnd w:id="3"/>
    </w:p>
    <w:p w14:paraId="7C2D1CFB" w14:textId="77777777" w:rsidR="00A357E8" w:rsidRPr="004273BF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68201F">
        <w:rPr>
          <w:rFonts w:ascii="Garamond" w:hAnsi="Garamond"/>
          <w:i/>
          <w:iCs/>
          <w:sz w:val="24"/>
          <w:szCs w:val="24"/>
        </w:rPr>
        <w:t>La riforma della responsabilità erariale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 </w:t>
      </w:r>
      <w:r w:rsidRPr="004273BF">
        <w:rPr>
          <w:rFonts w:ascii="Garamond" w:hAnsi="Garamond"/>
          <w:i/>
          <w:iCs/>
          <w:sz w:val="24"/>
          <w:szCs w:val="24"/>
        </w:rPr>
        <w:t>«Burocrazia difensiva»: cause, indicatori e rimedi</w:t>
      </w:r>
      <w:r w:rsidRPr="004273BF">
        <w:rPr>
          <w:rFonts w:ascii="Garamond" w:hAnsi="Garamond"/>
          <w:sz w:val="24"/>
          <w:szCs w:val="24"/>
        </w:rPr>
        <w:t>, in</w:t>
      </w:r>
      <w:r w:rsidRPr="004273BF">
        <w:rPr>
          <w:rFonts w:ascii="Garamond" w:hAnsi="Garamond"/>
          <w:i/>
          <w:iCs/>
          <w:sz w:val="24"/>
          <w:szCs w:val="24"/>
        </w:rPr>
        <w:t xml:space="preserve"> Riv. trim. dir. </w:t>
      </w:r>
      <w:proofErr w:type="spellStart"/>
      <w:r w:rsidRPr="004273BF">
        <w:rPr>
          <w:rFonts w:ascii="Garamond" w:hAnsi="Garamond"/>
          <w:i/>
          <w:iCs/>
          <w:sz w:val="24"/>
          <w:szCs w:val="24"/>
        </w:rPr>
        <w:t>pubbl</w:t>
      </w:r>
      <w:proofErr w:type="spellEnd"/>
      <w:r w:rsidRPr="004273BF">
        <w:rPr>
          <w:rFonts w:ascii="Garamond" w:hAnsi="Garamond"/>
          <w:i/>
          <w:iCs/>
          <w:sz w:val="24"/>
          <w:szCs w:val="24"/>
        </w:rPr>
        <w:t>.</w:t>
      </w:r>
      <w:r w:rsidRPr="004273BF">
        <w:rPr>
          <w:rFonts w:ascii="Garamond" w:hAnsi="Garamond"/>
          <w:sz w:val="24"/>
          <w:szCs w:val="24"/>
        </w:rPr>
        <w:t>,</w:t>
      </w:r>
      <w:r w:rsidRPr="004273BF">
        <w:rPr>
          <w:rFonts w:ascii="Garamond" w:hAnsi="Garamond"/>
          <w:i/>
          <w:iCs/>
          <w:sz w:val="24"/>
          <w:szCs w:val="24"/>
        </w:rPr>
        <w:t xml:space="preserve"> </w:t>
      </w:r>
      <w:r w:rsidRPr="004273BF">
        <w:rPr>
          <w:rFonts w:ascii="Garamond" w:hAnsi="Garamond"/>
          <w:sz w:val="24"/>
          <w:szCs w:val="24"/>
        </w:rPr>
        <w:t xml:space="preserve">Giuffrè, Milano, 2021, 4 [in corso di pubblicazione] </w:t>
      </w:r>
    </w:p>
    <w:p w14:paraId="69BDC99C" w14:textId="77777777" w:rsidR="00A357E8" w:rsidRPr="00EF7CFD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0C313A">
        <w:rPr>
          <w:rFonts w:ascii="Garamond" w:hAnsi="Garamond"/>
          <w:i/>
          <w:sz w:val="24"/>
          <w:szCs w:val="24"/>
        </w:rPr>
        <w:t xml:space="preserve">La tutela </w:t>
      </w:r>
      <w:r>
        <w:rPr>
          <w:rFonts w:ascii="Garamond" w:hAnsi="Garamond"/>
          <w:i/>
          <w:sz w:val="24"/>
          <w:szCs w:val="24"/>
        </w:rPr>
        <w:t>del patrimonio culturale nella giurisprudenza costituzionale e amministrativa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</w:t>
      </w:r>
      <w:r w:rsidRPr="00EF7CFD">
        <w:rPr>
          <w:rFonts w:ascii="Garamond" w:hAnsi="Garamond"/>
          <w:i/>
          <w:sz w:val="24"/>
          <w:szCs w:val="24"/>
        </w:rPr>
        <w:t xml:space="preserve">Dir. </w:t>
      </w:r>
      <w:proofErr w:type="spellStart"/>
      <w:r w:rsidRPr="00EF7CFD">
        <w:rPr>
          <w:rFonts w:ascii="Garamond" w:hAnsi="Garamond"/>
          <w:i/>
          <w:sz w:val="24"/>
          <w:szCs w:val="24"/>
        </w:rPr>
        <w:t>Amm</w:t>
      </w:r>
      <w:proofErr w:type="spellEnd"/>
      <w:r w:rsidRPr="00EF7CFD">
        <w:rPr>
          <w:rFonts w:ascii="Garamond" w:hAnsi="Garamond"/>
          <w:i/>
          <w:sz w:val="24"/>
          <w:szCs w:val="24"/>
        </w:rPr>
        <w:t>.</w:t>
      </w:r>
      <w:r w:rsidRPr="00EF7CFD">
        <w:rPr>
          <w:rFonts w:ascii="Garamond" w:hAnsi="Garamond"/>
          <w:sz w:val="24"/>
          <w:szCs w:val="24"/>
        </w:rPr>
        <w:t>, Wolters Kluwer, Milano, 2017, 1, 116-133</w:t>
      </w:r>
    </w:p>
    <w:p w14:paraId="30EC4C66" w14:textId="77777777" w:rsidR="00A357E8" w:rsidRPr="002777BA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  <w:lang w:val="en-US"/>
        </w:rPr>
      </w:pPr>
      <w:r w:rsidRPr="000C313A">
        <w:rPr>
          <w:rFonts w:ascii="Garamond" w:hAnsi="Garamond"/>
          <w:i/>
          <w:sz w:val="24"/>
          <w:szCs w:val="24"/>
        </w:rPr>
        <w:t>La tutela dell’ambiente di fronte alle corti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</w:t>
      </w:r>
      <w:r w:rsidRPr="002777BA">
        <w:rPr>
          <w:rFonts w:ascii="Garamond" w:hAnsi="Garamond"/>
          <w:i/>
          <w:sz w:val="24"/>
          <w:szCs w:val="24"/>
          <w:lang w:val="en-US"/>
        </w:rPr>
        <w:t xml:space="preserve">Dir. </w:t>
      </w:r>
      <w:proofErr w:type="spellStart"/>
      <w:r w:rsidRPr="002777BA">
        <w:rPr>
          <w:rFonts w:ascii="Garamond" w:hAnsi="Garamond"/>
          <w:i/>
          <w:sz w:val="24"/>
          <w:szCs w:val="24"/>
          <w:lang w:val="en-US"/>
        </w:rPr>
        <w:t>Amm</w:t>
      </w:r>
      <w:proofErr w:type="spellEnd"/>
      <w:r w:rsidRPr="002777BA">
        <w:rPr>
          <w:rFonts w:ascii="Garamond" w:hAnsi="Garamond"/>
          <w:i/>
          <w:sz w:val="24"/>
          <w:szCs w:val="24"/>
          <w:lang w:val="en-US"/>
        </w:rPr>
        <w:t>.</w:t>
      </w:r>
      <w:r w:rsidRPr="002777BA">
        <w:rPr>
          <w:rFonts w:ascii="Garamond" w:hAnsi="Garamond"/>
          <w:sz w:val="24"/>
          <w:szCs w:val="24"/>
          <w:lang w:val="en-US"/>
        </w:rPr>
        <w:t>, Wolters Kluwer, Milano, 2016, 6, 815-</w:t>
      </w:r>
      <w:r>
        <w:rPr>
          <w:rFonts w:ascii="Garamond" w:hAnsi="Garamond"/>
          <w:sz w:val="24"/>
          <w:szCs w:val="24"/>
          <w:lang w:val="en-US"/>
        </w:rPr>
        <w:t>825</w:t>
      </w:r>
    </w:p>
    <w:p w14:paraId="743BC004" w14:textId="77777777" w:rsidR="00A357E8" w:rsidRPr="002777BA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  <w:lang w:val="en-US"/>
        </w:rPr>
      </w:pPr>
      <w:r w:rsidRPr="00303E2D">
        <w:rPr>
          <w:rFonts w:ascii="Garamond" w:hAnsi="Garamond"/>
          <w:i/>
          <w:sz w:val="24"/>
          <w:szCs w:val="24"/>
        </w:rPr>
        <w:t>L’elemento soggettivo nel danno da ritardo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</w:t>
      </w:r>
      <w:r w:rsidRPr="002777BA">
        <w:rPr>
          <w:rFonts w:ascii="Garamond" w:hAnsi="Garamond"/>
          <w:i/>
          <w:sz w:val="24"/>
          <w:szCs w:val="24"/>
          <w:lang w:val="en-US"/>
        </w:rPr>
        <w:t xml:space="preserve">Dir. </w:t>
      </w:r>
      <w:proofErr w:type="spellStart"/>
      <w:r w:rsidRPr="002777BA">
        <w:rPr>
          <w:rFonts w:ascii="Garamond" w:hAnsi="Garamond"/>
          <w:i/>
          <w:sz w:val="24"/>
          <w:szCs w:val="24"/>
          <w:lang w:val="en-US"/>
        </w:rPr>
        <w:t>Amm</w:t>
      </w:r>
      <w:proofErr w:type="spellEnd"/>
      <w:r w:rsidRPr="002777BA">
        <w:rPr>
          <w:rFonts w:ascii="Garamond" w:hAnsi="Garamond"/>
          <w:i/>
          <w:sz w:val="24"/>
          <w:szCs w:val="24"/>
          <w:lang w:val="en-US"/>
        </w:rPr>
        <w:t>.</w:t>
      </w:r>
      <w:r w:rsidRPr="002777BA">
        <w:rPr>
          <w:rFonts w:ascii="Garamond" w:hAnsi="Garamond"/>
          <w:sz w:val="24"/>
          <w:szCs w:val="24"/>
          <w:lang w:val="en-US"/>
        </w:rPr>
        <w:t>, Wolters Kluwer, Milano, 2016, 6, 786-792</w:t>
      </w:r>
    </w:p>
    <w:p w14:paraId="334246ED" w14:textId="77777777" w:rsidR="00A357E8" w:rsidRPr="00A574A2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Il </w:t>
      </w:r>
      <w:r w:rsidRPr="00A91C65">
        <w:rPr>
          <w:rFonts w:ascii="Garamond" w:hAnsi="Garamond"/>
          <w:i/>
          <w:sz w:val="24"/>
          <w:szCs w:val="24"/>
        </w:rPr>
        <w:t>risarcimento</w:t>
      </w:r>
      <w:r w:rsidRPr="00A574A2">
        <w:rPr>
          <w:rFonts w:ascii="Garamond" w:hAnsi="Garamond"/>
          <w:i/>
          <w:sz w:val="24"/>
          <w:szCs w:val="24"/>
        </w:rPr>
        <w:t xml:space="preserve"> del danno senza “pregiudiziale di ottemperanza”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Dir. </w:t>
      </w:r>
      <w:proofErr w:type="spellStart"/>
      <w:r w:rsidRPr="00A574A2">
        <w:rPr>
          <w:rFonts w:ascii="Garamond" w:hAnsi="Garamond"/>
          <w:i/>
          <w:sz w:val="24"/>
          <w:szCs w:val="24"/>
        </w:rPr>
        <w:t>Amm</w:t>
      </w:r>
      <w:proofErr w:type="spellEnd"/>
      <w:r w:rsidRPr="00A574A2">
        <w:rPr>
          <w:rFonts w:ascii="Garamond" w:hAnsi="Garamond"/>
          <w:i/>
          <w:sz w:val="24"/>
          <w:szCs w:val="24"/>
        </w:rPr>
        <w:t>.</w:t>
      </w:r>
      <w:r w:rsidRPr="00A574A2">
        <w:rPr>
          <w:rFonts w:ascii="Garamond" w:hAnsi="Garamond"/>
          <w:sz w:val="24"/>
          <w:szCs w:val="24"/>
        </w:rPr>
        <w:t xml:space="preserve">, </w:t>
      </w:r>
      <w:r w:rsidRPr="00D40E61">
        <w:rPr>
          <w:rFonts w:ascii="Garamond" w:hAnsi="Garamond"/>
          <w:sz w:val="24"/>
          <w:szCs w:val="24"/>
        </w:rPr>
        <w:t>Wolters Kluwer</w:t>
      </w:r>
      <w:r w:rsidRPr="00A574A2">
        <w:rPr>
          <w:rFonts w:ascii="Garamond" w:hAnsi="Garamond"/>
          <w:sz w:val="24"/>
          <w:szCs w:val="24"/>
        </w:rPr>
        <w:t xml:space="preserve">, Milano, 2016, 4, </w:t>
      </w:r>
      <w:r>
        <w:rPr>
          <w:rFonts w:ascii="Garamond" w:hAnsi="Garamond"/>
          <w:sz w:val="24"/>
          <w:szCs w:val="24"/>
        </w:rPr>
        <w:t>555-561</w:t>
      </w:r>
    </w:p>
    <w:p w14:paraId="10A7B41D" w14:textId="77777777" w:rsidR="00A357E8" w:rsidRPr="00A574A2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  <w:lang w:val="en-US"/>
        </w:rPr>
        <w:t xml:space="preserve">Nota a Cons. St., Sez. </w:t>
      </w:r>
      <w:r w:rsidRPr="00A574A2">
        <w:rPr>
          <w:rFonts w:ascii="Garamond" w:hAnsi="Garamond"/>
          <w:i/>
          <w:sz w:val="24"/>
          <w:szCs w:val="24"/>
        </w:rPr>
        <w:t>III, 5 ottobre 2015, n. 4636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Il Foro </w:t>
      </w:r>
      <w:proofErr w:type="spellStart"/>
      <w:r w:rsidRPr="00A574A2">
        <w:rPr>
          <w:rFonts w:ascii="Garamond" w:hAnsi="Garamond"/>
          <w:i/>
          <w:sz w:val="24"/>
          <w:szCs w:val="24"/>
        </w:rPr>
        <w:t>it</w:t>
      </w:r>
      <w:proofErr w:type="spellEnd"/>
      <w:r w:rsidRPr="00A574A2">
        <w:rPr>
          <w:rFonts w:ascii="Garamond" w:hAnsi="Garamond"/>
          <w:i/>
          <w:sz w:val="24"/>
          <w:szCs w:val="24"/>
        </w:rPr>
        <w:t>.</w:t>
      </w:r>
      <w:r w:rsidRPr="00A574A2">
        <w:rPr>
          <w:rFonts w:ascii="Garamond" w:hAnsi="Garamond"/>
          <w:sz w:val="24"/>
          <w:szCs w:val="24"/>
        </w:rPr>
        <w:t xml:space="preserve">, Giappichelli, Torino, 2016, 2, III, 76-79 </w:t>
      </w:r>
    </w:p>
    <w:p w14:paraId="0CB570FD" w14:textId="77777777" w:rsidR="00A357E8" w:rsidRPr="00A574A2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principio di non contestazione nel processo amministrativo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Dir. </w:t>
      </w:r>
      <w:proofErr w:type="spellStart"/>
      <w:r w:rsidRPr="00A574A2">
        <w:rPr>
          <w:rFonts w:ascii="Garamond" w:hAnsi="Garamond"/>
          <w:i/>
          <w:sz w:val="24"/>
          <w:szCs w:val="24"/>
        </w:rPr>
        <w:t>Amm</w:t>
      </w:r>
      <w:proofErr w:type="spellEnd"/>
      <w:r w:rsidRPr="00A574A2">
        <w:rPr>
          <w:rFonts w:ascii="Garamond" w:hAnsi="Garamond"/>
          <w:i/>
          <w:sz w:val="24"/>
          <w:szCs w:val="24"/>
        </w:rPr>
        <w:t>.</w:t>
      </w:r>
      <w:r w:rsidRPr="00A574A2">
        <w:rPr>
          <w:rFonts w:ascii="Garamond" w:hAnsi="Garamond"/>
          <w:sz w:val="24"/>
          <w:szCs w:val="24"/>
        </w:rPr>
        <w:t xml:space="preserve">, </w:t>
      </w:r>
      <w:r w:rsidRPr="00D40E61">
        <w:rPr>
          <w:rFonts w:ascii="Garamond" w:hAnsi="Garamond"/>
          <w:sz w:val="24"/>
          <w:szCs w:val="24"/>
        </w:rPr>
        <w:t>Wolters Kluwer</w:t>
      </w:r>
      <w:r w:rsidRPr="00A574A2">
        <w:rPr>
          <w:rFonts w:ascii="Garamond" w:hAnsi="Garamond"/>
          <w:sz w:val="24"/>
          <w:szCs w:val="24"/>
        </w:rPr>
        <w:t xml:space="preserve">, Milano, 2015, </w:t>
      </w:r>
      <w:r>
        <w:rPr>
          <w:rFonts w:ascii="Garamond" w:hAnsi="Garamond"/>
          <w:sz w:val="24"/>
          <w:szCs w:val="24"/>
        </w:rPr>
        <w:t xml:space="preserve">6, </w:t>
      </w:r>
      <w:r w:rsidRPr="00A574A2">
        <w:rPr>
          <w:rFonts w:ascii="Garamond" w:hAnsi="Garamond"/>
          <w:sz w:val="24"/>
          <w:szCs w:val="24"/>
        </w:rPr>
        <w:t>837-843</w:t>
      </w:r>
    </w:p>
    <w:p w14:paraId="27BC5315" w14:textId="77777777" w:rsidR="00A357E8" w:rsidRPr="00A574A2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Le misure di messa in sicurezza e la bonifica a carico del proprietario incolpevole? Parola alla Corte di giustizia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Dir. </w:t>
      </w:r>
      <w:proofErr w:type="spellStart"/>
      <w:r w:rsidRPr="00A574A2">
        <w:rPr>
          <w:rFonts w:ascii="Garamond" w:hAnsi="Garamond"/>
          <w:i/>
          <w:sz w:val="24"/>
          <w:szCs w:val="24"/>
        </w:rPr>
        <w:t>Amm</w:t>
      </w:r>
      <w:proofErr w:type="spellEnd"/>
      <w:r w:rsidRPr="00A574A2">
        <w:rPr>
          <w:rFonts w:ascii="Garamond" w:hAnsi="Garamond"/>
          <w:i/>
          <w:sz w:val="24"/>
          <w:szCs w:val="24"/>
        </w:rPr>
        <w:t>.</w:t>
      </w:r>
      <w:r w:rsidRPr="00A574A2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Wolters Kluwer</w:t>
      </w:r>
      <w:r w:rsidRPr="00A574A2">
        <w:rPr>
          <w:rFonts w:ascii="Garamond" w:hAnsi="Garamond"/>
          <w:sz w:val="24"/>
          <w:szCs w:val="24"/>
        </w:rPr>
        <w:t xml:space="preserve">, Milano, 2014, </w:t>
      </w:r>
      <w:r>
        <w:rPr>
          <w:rFonts w:ascii="Garamond" w:hAnsi="Garamond"/>
          <w:sz w:val="24"/>
          <w:szCs w:val="24"/>
        </w:rPr>
        <w:t xml:space="preserve">4, </w:t>
      </w:r>
      <w:r w:rsidRPr="00A574A2">
        <w:rPr>
          <w:rFonts w:ascii="Garamond" w:hAnsi="Garamond"/>
          <w:sz w:val="24"/>
          <w:szCs w:val="24"/>
        </w:rPr>
        <w:t>365-371</w:t>
      </w:r>
    </w:p>
    <w:p w14:paraId="7ECC16CE" w14:textId="77777777" w:rsidR="00A357E8" w:rsidRPr="00A574A2" w:rsidRDefault="00A357E8" w:rsidP="00A357E8">
      <w:pPr>
        <w:numPr>
          <w:ilvl w:val="0"/>
          <w:numId w:val="3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L'autorizzazione unica ambientale e la semplificazione degli adempimenti</w:t>
      </w:r>
      <w:r w:rsidRPr="00A574A2">
        <w:rPr>
          <w:rFonts w:ascii="Garamond" w:hAnsi="Garamond"/>
          <w:sz w:val="24"/>
          <w:szCs w:val="24"/>
        </w:rPr>
        <w:t xml:space="preserve">, in </w:t>
      </w:r>
      <w:proofErr w:type="spellStart"/>
      <w:r w:rsidRPr="00A574A2">
        <w:rPr>
          <w:rFonts w:ascii="Garamond" w:hAnsi="Garamond"/>
          <w:i/>
          <w:sz w:val="24"/>
          <w:szCs w:val="24"/>
        </w:rPr>
        <w:t>Giorn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Dir. </w:t>
      </w:r>
      <w:proofErr w:type="spellStart"/>
      <w:r w:rsidRPr="00A574A2">
        <w:rPr>
          <w:rFonts w:ascii="Garamond" w:hAnsi="Garamond"/>
          <w:i/>
          <w:sz w:val="24"/>
          <w:szCs w:val="24"/>
        </w:rPr>
        <w:t>Amm</w:t>
      </w:r>
      <w:proofErr w:type="spellEnd"/>
      <w:r w:rsidRPr="00A574A2">
        <w:rPr>
          <w:rFonts w:ascii="Garamond" w:hAnsi="Garamond"/>
          <w:i/>
          <w:sz w:val="24"/>
          <w:szCs w:val="24"/>
        </w:rPr>
        <w:t>.</w:t>
      </w:r>
      <w:r w:rsidRPr="00A574A2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Wolters Kluwer</w:t>
      </w:r>
      <w:r w:rsidRPr="00A574A2">
        <w:rPr>
          <w:rFonts w:ascii="Garamond" w:hAnsi="Garamond"/>
          <w:sz w:val="24"/>
          <w:szCs w:val="24"/>
        </w:rPr>
        <w:t xml:space="preserve">, Milano, 2013, </w:t>
      </w:r>
      <w:r>
        <w:rPr>
          <w:rFonts w:ascii="Garamond" w:hAnsi="Garamond"/>
          <w:sz w:val="24"/>
          <w:szCs w:val="24"/>
        </w:rPr>
        <w:t xml:space="preserve">11, </w:t>
      </w:r>
      <w:r w:rsidRPr="00A574A2">
        <w:rPr>
          <w:rFonts w:ascii="Garamond" w:hAnsi="Garamond"/>
          <w:sz w:val="24"/>
          <w:szCs w:val="24"/>
        </w:rPr>
        <w:t>1027-1033</w:t>
      </w:r>
    </w:p>
    <w:p w14:paraId="7693D64B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</w:p>
    <w:p w14:paraId="2090E605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4" w:name="_Toc68253687"/>
      <w:r w:rsidRPr="00A574A2">
        <w:rPr>
          <w:rFonts w:ascii="Garamond" w:hAnsi="Garamond"/>
          <w:i w:val="0"/>
          <w:sz w:val="24"/>
          <w:szCs w:val="24"/>
        </w:rPr>
        <w:t>Saggi e note a sentenza in “riviste scientifiche” Anvur (Area 12)</w:t>
      </w:r>
      <w:bookmarkEnd w:id="4"/>
    </w:p>
    <w:p w14:paraId="71D52182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All’annullamento in autotutela di un’aggiudicazione, segue la nullità del contratto d’appalto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Appalti &amp; contratti</w:t>
      </w:r>
      <w:r w:rsidRPr="00A574A2">
        <w:rPr>
          <w:rFonts w:ascii="Garamond" w:hAnsi="Garamond"/>
          <w:sz w:val="24"/>
          <w:szCs w:val="24"/>
        </w:rPr>
        <w:t>, Maggioli Editore, Rimini, 2015, XII, 53-56</w:t>
      </w:r>
    </w:p>
    <w:p w14:paraId="18737450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Irregolarità essenziali, non essenziali e doverosità del soccorso istruttorio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Appalti &amp; contratti</w:t>
      </w:r>
      <w:r w:rsidRPr="00A574A2">
        <w:rPr>
          <w:rFonts w:ascii="Garamond" w:hAnsi="Garamond"/>
          <w:sz w:val="24"/>
          <w:szCs w:val="24"/>
        </w:rPr>
        <w:t>, Maggioli Editore, Rimini, 2015, XII, 39-44</w:t>
      </w:r>
    </w:p>
    <w:p w14:paraId="2041CCBF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Linee guida per l’affidamento dei servizi attinenti all’architettura e all’ingegneria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Appalti &amp; contratti</w:t>
      </w:r>
      <w:r w:rsidRPr="00A574A2">
        <w:rPr>
          <w:rFonts w:ascii="Garamond" w:hAnsi="Garamond"/>
          <w:sz w:val="24"/>
          <w:szCs w:val="24"/>
        </w:rPr>
        <w:t>, Maggioli Editore, Rimini, 2015, V, 63-70</w:t>
      </w:r>
    </w:p>
    <w:p w14:paraId="17589142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lastRenderedPageBreak/>
        <w:t>Gare d’appalto e responsabilità precontrattuale della P.A.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Diritto e pratica amministrativa</w:t>
      </w:r>
      <w:r w:rsidRPr="00A574A2">
        <w:rPr>
          <w:rFonts w:ascii="Garamond" w:hAnsi="Garamond"/>
          <w:sz w:val="24"/>
          <w:szCs w:val="24"/>
        </w:rPr>
        <w:t>, Il Sole 24 Ore, Milano, 2015, I, 42-45</w:t>
      </w:r>
    </w:p>
    <w:p w14:paraId="3BC94A99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Avvalimento in favore di un RTI e rapporto tra ricorsi principale e incidentale: il Consiglio di Stato fa il punto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Appalti &amp; contratti</w:t>
      </w:r>
      <w:r w:rsidRPr="00A574A2">
        <w:rPr>
          <w:rFonts w:ascii="Garamond" w:hAnsi="Garamond"/>
          <w:sz w:val="24"/>
          <w:szCs w:val="24"/>
        </w:rPr>
        <w:t>, Maggioli Editore, Rimini, 2014, XII, 39-43</w:t>
      </w:r>
    </w:p>
    <w:p w14:paraId="343F9D35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Appalti di lavori pubblici, la p.a. può solo recedere dopo la stipula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Appalti &amp; contratti</w:t>
      </w:r>
      <w:r w:rsidRPr="00A574A2">
        <w:rPr>
          <w:rFonts w:ascii="Garamond" w:hAnsi="Garamond"/>
          <w:sz w:val="24"/>
          <w:szCs w:val="24"/>
        </w:rPr>
        <w:t>, Maggioli Editore, Rimini, 2014, X, 50-54</w:t>
      </w:r>
    </w:p>
    <w:p w14:paraId="077EDAFD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Nota su disposizioni in materia ambientale nel c.d. “Decreto del fare”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Giustamm.it</w:t>
      </w:r>
      <w:r w:rsidRPr="00A574A2">
        <w:rPr>
          <w:rFonts w:ascii="Garamond" w:hAnsi="Garamond"/>
          <w:sz w:val="24"/>
          <w:szCs w:val="24"/>
        </w:rPr>
        <w:t xml:space="preserve"> (</w:t>
      </w:r>
      <w:r w:rsidRPr="00BB6784">
        <w:rPr>
          <w:rFonts w:ascii="Garamond" w:hAnsi="Garamond"/>
          <w:sz w:val="24"/>
          <w:szCs w:val="24"/>
          <w:u w:val="single"/>
        </w:rPr>
        <w:t>https://www.giustamm.it</w:t>
      </w:r>
      <w:r w:rsidRPr="00A574A2">
        <w:rPr>
          <w:rFonts w:ascii="Garamond" w:hAnsi="Garamond"/>
          <w:sz w:val="24"/>
          <w:szCs w:val="24"/>
        </w:rPr>
        <w:t>), 2013</w:t>
      </w:r>
    </w:p>
    <w:p w14:paraId="28A3E27F" w14:textId="77777777" w:rsidR="00A357E8" w:rsidRPr="00A574A2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Non solo “chi inquina, paga”? Responsabilità del proprietario incolpevole di un sito contaminato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Giustamm.it</w:t>
      </w:r>
      <w:r w:rsidRPr="00A574A2">
        <w:rPr>
          <w:rFonts w:ascii="Garamond" w:hAnsi="Garamond"/>
          <w:sz w:val="24"/>
          <w:szCs w:val="24"/>
        </w:rPr>
        <w:t xml:space="preserve"> (</w:t>
      </w:r>
      <w:r w:rsidRPr="00BB6784">
        <w:rPr>
          <w:rFonts w:ascii="Garamond" w:hAnsi="Garamond"/>
          <w:sz w:val="24"/>
          <w:szCs w:val="24"/>
          <w:u w:val="single"/>
        </w:rPr>
        <w:t>https://www.giustamm.it</w:t>
      </w:r>
      <w:r w:rsidRPr="00A574A2">
        <w:rPr>
          <w:rFonts w:ascii="Garamond" w:hAnsi="Garamond"/>
          <w:sz w:val="24"/>
          <w:szCs w:val="24"/>
        </w:rPr>
        <w:t>), 2011</w:t>
      </w:r>
    </w:p>
    <w:p w14:paraId="3234D9A9" w14:textId="77777777" w:rsidR="00A357E8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sz w:val="24"/>
          <w:szCs w:val="24"/>
        </w:rPr>
        <w:t xml:space="preserve">Co-redattore della Rubrica </w:t>
      </w:r>
      <w:r w:rsidRPr="00A574A2">
        <w:rPr>
          <w:rFonts w:ascii="Garamond" w:hAnsi="Garamond"/>
          <w:i/>
          <w:sz w:val="24"/>
          <w:szCs w:val="24"/>
        </w:rPr>
        <w:t>Osservatorio sull’ambiente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Giustamm.it</w:t>
      </w:r>
      <w:r w:rsidRPr="00A574A2">
        <w:rPr>
          <w:rFonts w:ascii="Garamond" w:hAnsi="Garamond"/>
          <w:sz w:val="24"/>
          <w:szCs w:val="24"/>
        </w:rPr>
        <w:t xml:space="preserve">, tramite la redazione di massime a sentenza e </w:t>
      </w:r>
      <w:r>
        <w:rPr>
          <w:rFonts w:ascii="Garamond" w:hAnsi="Garamond"/>
          <w:sz w:val="24"/>
          <w:szCs w:val="24"/>
        </w:rPr>
        <w:t>note</w:t>
      </w:r>
      <w:r w:rsidRPr="00A574A2">
        <w:rPr>
          <w:rFonts w:ascii="Garamond" w:hAnsi="Garamond"/>
          <w:sz w:val="24"/>
          <w:szCs w:val="24"/>
        </w:rPr>
        <w:t xml:space="preserve"> in materia ambientale (</w:t>
      </w:r>
      <w:r w:rsidRPr="00BB6784">
        <w:rPr>
          <w:rFonts w:ascii="Garamond" w:hAnsi="Garamond"/>
          <w:sz w:val="24"/>
          <w:szCs w:val="24"/>
          <w:u w:val="single"/>
        </w:rPr>
        <w:t>https://www.giustamm.it/bd/area_tematica/28</w:t>
      </w:r>
      <w:r w:rsidRPr="00A574A2">
        <w:rPr>
          <w:rFonts w:ascii="Garamond" w:hAnsi="Garamond"/>
          <w:sz w:val="24"/>
          <w:szCs w:val="24"/>
        </w:rPr>
        <w:t>) (aprile 2010 - giugno 2013)</w:t>
      </w:r>
    </w:p>
    <w:p w14:paraId="308EF2BA" w14:textId="77777777" w:rsidR="00A357E8" w:rsidRPr="009B678C" w:rsidRDefault="00A357E8" w:rsidP="00A357E8">
      <w:pPr>
        <w:numPr>
          <w:ilvl w:val="0"/>
          <w:numId w:val="10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sz w:val="24"/>
          <w:szCs w:val="24"/>
        </w:rPr>
        <w:t xml:space="preserve">Co-redattore della Rubrica </w:t>
      </w:r>
      <w:r w:rsidRPr="00A574A2">
        <w:rPr>
          <w:rFonts w:ascii="Garamond" w:hAnsi="Garamond"/>
          <w:i/>
          <w:sz w:val="24"/>
          <w:szCs w:val="24"/>
        </w:rPr>
        <w:t>Osservatorio sulla sanità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>Giustamm.it</w:t>
      </w:r>
      <w:r w:rsidRPr="00A574A2">
        <w:rPr>
          <w:rFonts w:ascii="Garamond" w:hAnsi="Garamond"/>
          <w:sz w:val="24"/>
          <w:szCs w:val="24"/>
        </w:rPr>
        <w:t xml:space="preserve">, tramite la redazione di massime e note a sentenza in materia sanitaria, con particolare attenzione alle questioni attinenti </w:t>
      </w:r>
      <w:proofErr w:type="gramStart"/>
      <w:r w:rsidRPr="00A574A2">
        <w:rPr>
          <w:rFonts w:ascii="Garamond" w:hAnsi="Garamond"/>
          <w:sz w:val="24"/>
          <w:szCs w:val="24"/>
        </w:rPr>
        <w:t>la</w:t>
      </w:r>
      <w:proofErr w:type="gramEnd"/>
      <w:r w:rsidRPr="00A574A2">
        <w:rPr>
          <w:rFonts w:ascii="Garamond" w:hAnsi="Garamond"/>
          <w:sz w:val="24"/>
          <w:szCs w:val="24"/>
        </w:rPr>
        <w:t xml:space="preserve"> responsabilità erariale e di note di commento alla normativa sanitaria regionale della Regione Lazio e Toscana (</w:t>
      </w:r>
      <w:r w:rsidRPr="00BB6784">
        <w:rPr>
          <w:rFonts w:ascii="Garamond" w:hAnsi="Garamond"/>
          <w:sz w:val="24"/>
          <w:szCs w:val="24"/>
          <w:u w:val="single"/>
        </w:rPr>
        <w:t>https://www.giustamm.it/bd/area_tematica/25</w:t>
      </w:r>
      <w:r w:rsidRPr="00A574A2">
        <w:rPr>
          <w:rFonts w:ascii="Garamond" w:hAnsi="Garamond"/>
          <w:sz w:val="24"/>
          <w:szCs w:val="24"/>
        </w:rPr>
        <w:t>) (luglio 2013 - giugno 2015)</w:t>
      </w:r>
    </w:p>
    <w:p w14:paraId="7702843C" w14:textId="77777777" w:rsidR="00A357E8" w:rsidRPr="00A574A2" w:rsidRDefault="00A357E8" w:rsidP="00A357E8">
      <w:pPr>
        <w:spacing w:after="0"/>
        <w:rPr>
          <w:rFonts w:ascii="Garamond" w:hAnsi="Garamond"/>
          <w:i/>
          <w:sz w:val="24"/>
          <w:szCs w:val="24"/>
        </w:rPr>
      </w:pPr>
    </w:p>
    <w:p w14:paraId="3697FA9E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5" w:name="_Toc68253688"/>
      <w:r>
        <w:rPr>
          <w:rFonts w:ascii="Garamond" w:hAnsi="Garamond"/>
          <w:i w:val="0"/>
          <w:sz w:val="24"/>
          <w:szCs w:val="24"/>
          <w:lang w:val="it-IT"/>
        </w:rPr>
        <w:t>N</w:t>
      </w:r>
      <w:proofErr w:type="spellStart"/>
      <w:r w:rsidRPr="00A574A2">
        <w:rPr>
          <w:rFonts w:ascii="Garamond" w:hAnsi="Garamond"/>
          <w:i w:val="0"/>
          <w:sz w:val="24"/>
          <w:szCs w:val="24"/>
        </w:rPr>
        <w:t>ote</w:t>
      </w:r>
      <w:proofErr w:type="spellEnd"/>
      <w:r w:rsidRPr="00A574A2">
        <w:rPr>
          <w:rFonts w:ascii="Garamond" w:hAnsi="Garamond"/>
          <w:i w:val="0"/>
          <w:sz w:val="24"/>
          <w:szCs w:val="24"/>
        </w:rPr>
        <w:t xml:space="preserve"> a sentenza in riviste giuridiche</w:t>
      </w:r>
      <w:bookmarkEnd w:id="5"/>
    </w:p>
    <w:p w14:paraId="7F764CF2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Sui motivi inerenti </w:t>
      </w:r>
      <w:proofErr w:type="gramStart"/>
      <w:r w:rsidRPr="00A574A2">
        <w:rPr>
          <w:rFonts w:ascii="Garamond" w:hAnsi="Garamond"/>
          <w:i/>
          <w:sz w:val="24"/>
          <w:szCs w:val="24"/>
        </w:rPr>
        <w:t>la</w:t>
      </w:r>
      <w:proofErr w:type="gramEnd"/>
      <w:r w:rsidRPr="00A574A2">
        <w:rPr>
          <w:rFonts w:ascii="Garamond" w:hAnsi="Garamond"/>
          <w:i/>
          <w:sz w:val="24"/>
          <w:szCs w:val="24"/>
        </w:rPr>
        <w:t xml:space="preserve"> giurisdizione nel ricorso per cassazione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2241-2243</w:t>
      </w:r>
    </w:p>
    <w:p w14:paraId="7872E00A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Diritto di accesso e rapporti privatistici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2049-2053</w:t>
      </w:r>
    </w:p>
    <w:p w14:paraId="6A09D0D9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Giudizio di ottemperanza e giudicato a formazione progressiva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1898-1904</w:t>
      </w:r>
    </w:p>
    <w:p w14:paraId="159E005B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Sulla </w:t>
      </w:r>
      <w:proofErr w:type="spellStart"/>
      <w:r w:rsidRPr="00A574A2">
        <w:rPr>
          <w:rFonts w:ascii="Garamond" w:hAnsi="Garamond"/>
          <w:i/>
          <w:sz w:val="24"/>
          <w:szCs w:val="24"/>
        </w:rPr>
        <w:t>s.c.i.a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. (o </w:t>
      </w:r>
      <w:proofErr w:type="spellStart"/>
      <w:r w:rsidRPr="00A574A2">
        <w:rPr>
          <w:rFonts w:ascii="Garamond" w:hAnsi="Garamond"/>
          <w:i/>
          <w:sz w:val="24"/>
          <w:szCs w:val="24"/>
        </w:rPr>
        <w:t>d.i.a</w:t>
      </w:r>
      <w:proofErr w:type="spellEnd"/>
      <w:r w:rsidRPr="00A574A2">
        <w:rPr>
          <w:rFonts w:ascii="Garamond" w:hAnsi="Garamond"/>
          <w:i/>
          <w:sz w:val="24"/>
          <w:szCs w:val="24"/>
        </w:rPr>
        <w:t>.) e tutela del terzo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1628-1637</w:t>
      </w:r>
    </w:p>
    <w:p w14:paraId="69806FA2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Annullamento in autotutela dell'aggiudicazione e nullità del contratto d'appalto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1394-1402</w:t>
      </w:r>
    </w:p>
    <w:p w14:paraId="7F478C1D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Le Sezioni Unite sul giudizio di ottemperanza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1207-1214</w:t>
      </w:r>
    </w:p>
    <w:p w14:paraId="76D734CF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Violazione della </w:t>
      </w:r>
      <w:proofErr w:type="spellStart"/>
      <w:r w:rsidRPr="00A574A2">
        <w:rPr>
          <w:rFonts w:ascii="Garamond" w:hAnsi="Garamond"/>
          <w:i/>
          <w:sz w:val="24"/>
          <w:szCs w:val="24"/>
        </w:rPr>
        <w:t>Cedu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 e necessità di sollevare questione di legittimità costituzionale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1020-1024</w:t>
      </w:r>
    </w:p>
    <w:p w14:paraId="3911E834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Le SS.UU. sull’eccesso di potere giurisdizionale del giudice amministrativo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827-833</w:t>
      </w:r>
    </w:p>
    <w:p w14:paraId="7F05E83B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Natura del commissario ad acta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603-609</w:t>
      </w:r>
    </w:p>
    <w:p w14:paraId="20AB1B5E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L’</w:t>
      </w:r>
      <w:proofErr w:type="spellStart"/>
      <w:r w:rsidRPr="00A574A2">
        <w:rPr>
          <w:rFonts w:ascii="Garamond" w:hAnsi="Garamond"/>
          <w:i/>
          <w:sz w:val="24"/>
          <w:szCs w:val="24"/>
        </w:rPr>
        <w:t>astreinte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 nel giudizio di ottemperanza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363-368</w:t>
      </w:r>
    </w:p>
    <w:p w14:paraId="5F45A968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Giudizio di ottemperanza e conversione delle azioni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357-363</w:t>
      </w:r>
    </w:p>
    <w:p w14:paraId="0E80E6D5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Specificità dei motivi di ricorso in materia elettorale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159-165</w:t>
      </w:r>
    </w:p>
    <w:p w14:paraId="02242A03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Comunicazioni di cancelleria ed effettività della tutela giurisdizionale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2015, 153-159</w:t>
      </w:r>
    </w:p>
    <w:p w14:paraId="406C6425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Sospensione impropria nel processo amministrativo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2014, 2172-2175</w:t>
      </w:r>
    </w:p>
    <w:p w14:paraId="194ABBFC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Sovvenzioni pubbliche e riparto di giurisdizione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2014, 2168-2172</w:t>
      </w:r>
    </w:p>
    <w:p w14:paraId="631A632C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Ricorso principale, ricorso incidentale e ordine di trattazione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2014, 1962-1967</w:t>
      </w:r>
    </w:p>
    <w:p w14:paraId="065B8AC5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Competenza su atti generali emessi da pubbliche amministrazioni statali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2014, 1959-1962</w:t>
      </w:r>
    </w:p>
    <w:p w14:paraId="00E75DBE" w14:textId="77777777" w:rsidR="00A357E8" w:rsidRPr="00A574A2" w:rsidRDefault="00A357E8" w:rsidP="00A357E8">
      <w:pPr>
        <w:numPr>
          <w:ilvl w:val="0"/>
          <w:numId w:val="1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Appalti di lavori pubblici ed esercizio del diritto di recesso</w:t>
      </w:r>
      <w:r w:rsidRPr="00A574A2">
        <w:rPr>
          <w:rFonts w:ascii="Garamond" w:hAnsi="Garamond"/>
          <w:sz w:val="24"/>
          <w:szCs w:val="24"/>
        </w:rPr>
        <w:t xml:space="preserve">, in </w:t>
      </w:r>
      <w:r w:rsidRPr="00A574A2">
        <w:rPr>
          <w:rFonts w:ascii="Garamond" w:hAnsi="Garamond"/>
          <w:i/>
          <w:sz w:val="24"/>
          <w:szCs w:val="24"/>
        </w:rPr>
        <w:t xml:space="preserve">La Rivista </w:t>
      </w:r>
      <w:proofErr w:type="spellStart"/>
      <w:r w:rsidRPr="00A574A2">
        <w:rPr>
          <w:rFonts w:ascii="Garamond" w:hAnsi="Garamond"/>
          <w:i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2014, 1955-1958</w:t>
      </w:r>
    </w:p>
    <w:p w14:paraId="47040203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  <w:lang w:val="it-IT"/>
        </w:rPr>
      </w:pPr>
    </w:p>
    <w:p w14:paraId="7FCE0B92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6" w:name="_Toc68253689"/>
      <w:r w:rsidRPr="00A574A2">
        <w:rPr>
          <w:rFonts w:ascii="Garamond" w:hAnsi="Garamond"/>
          <w:i w:val="0"/>
          <w:sz w:val="24"/>
          <w:szCs w:val="24"/>
        </w:rPr>
        <w:t>Contributi in opere collettanee</w:t>
      </w:r>
      <w:bookmarkEnd w:id="6"/>
    </w:p>
    <w:p w14:paraId="1E9EED95" w14:textId="77777777" w:rsidR="00A357E8" w:rsidRPr="00727043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727043">
        <w:rPr>
          <w:rFonts w:ascii="Garamond" w:hAnsi="Garamond"/>
          <w:i/>
          <w:sz w:val="24"/>
          <w:szCs w:val="24"/>
        </w:rPr>
        <w:t>Ambiente e diritto</w:t>
      </w:r>
      <w:r w:rsidRPr="00727043">
        <w:rPr>
          <w:rFonts w:ascii="Garamond" w:hAnsi="Garamond"/>
          <w:sz w:val="24"/>
          <w:szCs w:val="24"/>
        </w:rPr>
        <w:t>, in SABATO G. (a cura di),</w:t>
      </w:r>
      <w:r w:rsidRPr="00727043">
        <w:rPr>
          <w:rFonts w:ascii="Garamond" w:hAnsi="Garamond"/>
          <w:i/>
          <w:sz w:val="24"/>
          <w:szCs w:val="24"/>
        </w:rPr>
        <w:t xml:space="preserve"> Ambiente</w:t>
      </w:r>
      <w:r w:rsidRPr="00727043">
        <w:rPr>
          <w:rFonts w:ascii="Garamond" w:hAnsi="Garamond"/>
          <w:sz w:val="24"/>
          <w:szCs w:val="24"/>
        </w:rPr>
        <w:t xml:space="preserve">, Wolters Kluwer, Milano, 2016, 1-19 </w:t>
      </w:r>
    </w:p>
    <w:p w14:paraId="520D2540" w14:textId="77777777" w:rsidR="00A357E8" w:rsidRPr="00727043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727043">
        <w:rPr>
          <w:rFonts w:ascii="Garamond" w:hAnsi="Garamond"/>
          <w:i/>
          <w:sz w:val="24"/>
          <w:szCs w:val="24"/>
        </w:rPr>
        <w:t>L’accesso alle informazioni ambientali</w:t>
      </w:r>
      <w:r w:rsidRPr="00727043">
        <w:rPr>
          <w:rFonts w:ascii="Garamond" w:hAnsi="Garamond"/>
          <w:sz w:val="24"/>
          <w:szCs w:val="24"/>
        </w:rPr>
        <w:t>, in SABATO G. (a cura di),</w:t>
      </w:r>
      <w:r w:rsidRPr="00727043">
        <w:rPr>
          <w:rFonts w:ascii="Garamond" w:hAnsi="Garamond"/>
          <w:i/>
          <w:sz w:val="24"/>
          <w:szCs w:val="24"/>
        </w:rPr>
        <w:t xml:space="preserve"> Ambiente</w:t>
      </w:r>
      <w:r w:rsidRPr="00727043">
        <w:rPr>
          <w:rFonts w:ascii="Garamond" w:hAnsi="Garamond"/>
          <w:sz w:val="24"/>
          <w:szCs w:val="24"/>
        </w:rPr>
        <w:t>, Wolters Kluwer, Milano, 2016, 195-219</w:t>
      </w:r>
    </w:p>
    <w:p w14:paraId="5D5AE3F6" w14:textId="77777777" w:rsidR="00A357E8" w:rsidRPr="00727043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727043">
        <w:rPr>
          <w:rFonts w:ascii="Garamond" w:hAnsi="Garamond"/>
          <w:i/>
          <w:sz w:val="24"/>
          <w:szCs w:val="24"/>
        </w:rPr>
        <w:t>Inquinamento elettromagnetico</w:t>
      </w:r>
      <w:r w:rsidRPr="00727043">
        <w:rPr>
          <w:rFonts w:ascii="Garamond" w:hAnsi="Garamond"/>
          <w:sz w:val="24"/>
          <w:szCs w:val="24"/>
        </w:rPr>
        <w:t>, in SABATO G. (a cura di),</w:t>
      </w:r>
      <w:r w:rsidRPr="00727043">
        <w:rPr>
          <w:rFonts w:ascii="Garamond" w:hAnsi="Garamond"/>
          <w:i/>
          <w:sz w:val="24"/>
          <w:szCs w:val="24"/>
        </w:rPr>
        <w:t xml:space="preserve"> Ambiente</w:t>
      </w:r>
      <w:r w:rsidRPr="00727043">
        <w:rPr>
          <w:rFonts w:ascii="Garamond" w:hAnsi="Garamond"/>
          <w:sz w:val="24"/>
          <w:szCs w:val="24"/>
        </w:rPr>
        <w:t xml:space="preserve">, Wolters Kluwer, Milano, 2016, 293-338 </w:t>
      </w:r>
    </w:p>
    <w:p w14:paraId="02E83ACC" w14:textId="77777777" w:rsidR="00A357E8" w:rsidRPr="00727043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727043">
        <w:rPr>
          <w:rFonts w:ascii="Garamond" w:hAnsi="Garamond"/>
          <w:i/>
          <w:sz w:val="24"/>
          <w:szCs w:val="24"/>
        </w:rPr>
        <w:t>Rifiuti e bonifiche</w:t>
      </w:r>
      <w:r w:rsidRPr="00727043">
        <w:rPr>
          <w:rFonts w:ascii="Garamond" w:hAnsi="Garamond"/>
          <w:sz w:val="24"/>
          <w:szCs w:val="24"/>
        </w:rPr>
        <w:t>, in SABATO G. (a cura di),</w:t>
      </w:r>
      <w:r w:rsidRPr="00727043">
        <w:rPr>
          <w:rFonts w:ascii="Garamond" w:hAnsi="Garamond"/>
          <w:i/>
          <w:sz w:val="24"/>
          <w:szCs w:val="24"/>
        </w:rPr>
        <w:t xml:space="preserve"> Ambiente</w:t>
      </w:r>
      <w:r w:rsidRPr="00727043">
        <w:rPr>
          <w:rFonts w:ascii="Garamond" w:hAnsi="Garamond"/>
          <w:sz w:val="24"/>
          <w:szCs w:val="24"/>
        </w:rPr>
        <w:t xml:space="preserve">, Wolters Kluwer, Milano, 2016, 339-429 </w:t>
      </w:r>
    </w:p>
    <w:p w14:paraId="22246333" w14:textId="77777777" w:rsidR="00A357E8" w:rsidRPr="000C313A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Revisione e aggiornamento della Parte I, Capitolo I, </w:t>
      </w:r>
      <w:r>
        <w:rPr>
          <w:rFonts w:ascii="Garamond" w:hAnsi="Garamond"/>
          <w:i/>
          <w:sz w:val="24"/>
          <w:szCs w:val="24"/>
        </w:rPr>
        <w:t>Le fonti</w:t>
      </w:r>
      <w:r>
        <w:rPr>
          <w:rFonts w:ascii="Garamond" w:hAnsi="Garamond"/>
          <w:sz w:val="24"/>
          <w:szCs w:val="24"/>
        </w:rPr>
        <w:t xml:space="preserve"> e della Parte V, </w:t>
      </w:r>
      <w:r>
        <w:rPr>
          <w:rFonts w:ascii="Garamond" w:hAnsi="Garamond"/>
          <w:i/>
          <w:sz w:val="24"/>
          <w:szCs w:val="24"/>
        </w:rPr>
        <w:t>Giurisdizione</w:t>
      </w:r>
      <w:r>
        <w:rPr>
          <w:rFonts w:ascii="Garamond" w:hAnsi="Garamond"/>
          <w:sz w:val="24"/>
          <w:szCs w:val="24"/>
        </w:rPr>
        <w:t xml:space="preserve">, in </w:t>
      </w:r>
      <w:r w:rsidRPr="00A20EDE">
        <w:rPr>
          <w:rFonts w:ascii="Garamond" w:hAnsi="Garamond"/>
          <w:sz w:val="24"/>
          <w:szCs w:val="24"/>
        </w:rPr>
        <w:t>GAROFOLI R. – FERRARI G.</w:t>
      </w:r>
      <w:r w:rsidRPr="000C313A">
        <w:rPr>
          <w:rFonts w:ascii="Garamond" w:hAnsi="Garamond"/>
          <w:i/>
          <w:sz w:val="24"/>
          <w:szCs w:val="24"/>
        </w:rPr>
        <w:t>, Manuale di diritto amministrativo (X edizione)</w:t>
      </w:r>
      <w:r w:rsidRPr="000C313A"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Neldiritto</w:t>
      </w:r>
      <w:proofErr w:type="spellEnd"/>
      <w:r>
        <w:rPr>
          <w:rFonts w:ascii="Garamond" w:hAnsi="Garamond"/>
          <w:sz w:val="24"/>
          <w:szCs w:val="24"/>
        </w:rPr>
        <w:t xml:space="preserve"> Editore</w:t>
      </w:r>
      <w:r w:rsidRPr="000C313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Roma,</w:t>
      </w:r>
      <w:r w:rsidRPr="000C313A">
        <w:rPr>
          <w:rFonts w:ascii="Garamond" w:hAnsi="Garamond"/>
          <w:sz w:val="24"/>
          <w:szCs w:val="24"/>
        </w:rPr>
        <w:t xml:space="preserve"> 2016</w:t>
      </w:r>
    </w:p>
    <w:p w14:paraId="68FE731E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nuovo sistema per gli affidamenti sotto soglia</w:t>
      </w:r>
      <w:r w:rsidRPr="00A574A2">
        <w:rPr>
          <w:rFonts w:ascii="Garamond" w:hAnsi="Garamond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sz w:val="24"/>
          <w:szCs w:val="24"/>
        </w:rPr>
        <w:t>La Nuova Disciplina degli Appalti Pubblici e della Trasparenza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81-100</w:t>
      </w:r>
    </w:p>
    <w:p w14:paraId="049343B5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Interazione del diritto Ue e del diritto </w:t>
      </w:r>
      <w:proofErr w:type="spellStart"/>
      <w:r w:rsidRPr="00A574A2">
        <w:rPr>
          <w:rFonts w:ascii="Garamond" w:hAnsi="Garamond"/>
          <w:i/>
          <w:sz w:val="24"/>
          <w:szCs w:val="24"/>
        </w:rPr>
        <w:t>Cedu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 con il sistema giuridico italiano</w:t>
      </w:r>
      <w:r w:rsidRPr="00A574A2">
        <w:rPr>
          <w:rFonts w:ascii="Garamond" w:hAnsi="Garamond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sz w:val="24"/>
          <w:szCs w:val="24"/>
        </w:rPr>
        <w:t>Focus magistratura n. 3/3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149-158</w:t>
      </w:r>
    </w:p>
    <w:p w14:paraId="20992942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color w:val="000000"/>
          <w:sz w:val="24"/>
          <w:szCs w:val="24"/>
        </w:rPr>
      </w:pPr>
      <w:r w:rsidRPr="00A574A2">
        <w:rPr>
          <w:rFonts w:ascii="Garamond" w:hAnsi="Garamond"/>
          <w:i/>
          <w:color w:val="000000"/>
          <w:sz w:val="24"/>
          <w:szCs w:val="24"/>
        </w:rPr>
        <w:t>La legge sulla c.d. green economy</w:t>
      </w:r>
      <w:r w:rsidRPr="00A574A2">
        <w:rPr>
          <w:rFonts w:ascii="Garamond" w:hAnsi="Garamond"/>
          <w:color w:val="000000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color w:val="000000"/>
          <w:sz w:val="24"/>
          <w:szCs w:val="24"/>
        </w:rPr>
        <w:t>Focus magistratura n. 3/3</w:t>
      </w:r>
      <w:r w:rsidRPr="00A574A2"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color w:val="000000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color w:val="000000"/>
          <w:sz w:val="24"/>
          <w:szCs w:val="24"/>
        </w:rPr>
        <w:t xml:space="preserve"> Editore, Roma, 2016, 176-184</w:t>
      </w:r>
    </w:p>
    <w:p w14:paraId="2ED08CCA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color w:val="000000"/>
          <w:sz w:val="24"/>
          <w:szCs w:val="24"/>
        </w:rPr>
      </w:pPr>
      <w:r w:rsidRPr="00A574A2">
        <w:rPr>
          <w:rFonts w:ascii="Garamond" w:hAnsi="Garamond"/>
          <w:i/>
          <w:color w:val="000000"/>
          <w:sz w:val="24"/>
          <w:szCs w:val="24"/>
        </w:rPr>
        <w:t>Le novità giurisprudenziali</w:t>
      </w:r>
      <w:r w:rsidRPr="00A574A2">
        <w:rPr>
          <w:rFonts w:ascii="Garamond" w:hAnsi="Garamond"/>
          <w:color w:val="000000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color w:val="000000"/>
          <w:sz w:val="24"/>
          <w:szCs w:val="24"/>
        </w:rPr>
        <w:t>Focus magistratura n. 3/3</w:t>
      </w:r>
      <w:r w:rsidRPr="00A574A2"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color w:val="000000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color w:val="000000"/>
          <w:sz w:val="24"/>
          <w:szCs w:val="24"/>
        </w:rPr>
        <w:t xml:space="preserve"> Editore, Roma, 2016, 185-195</w:t>
      </w:r>
    </w:p>
    <w:p w14:paraId="11B5E39F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color w:val="000000"/>
          <w:sz w:val="24"/>
          <w:szCs w:val="24"/>
        </w:rPr>
      </w:pPr>
      <w:r w:rsidRPr="00A574A2">
        <w:rPr>
          <w:rFonts w:ascii="Garamond" w:hAnsi="Garamond"/>
          <w:i/>
          <w:color w:val="000000"/>
          <w:sz w:val="24"/>
          <w:szCs w:val="24"/>
        </w:rPr>
        <w:t>Obblighi dichiarativi dei soggetti che partecipano alle procedure ad evidenza pubblica: in particolare del perimetro applicativo del “soccorso istruttorio”</w:t>
      </w:r>
      <w:r w:rsidRPr="00A574A2">
        <w:rPr>
          <w:rFonts w:ascii="Garamond" w:hAnsi="Garamond"/>
          <w:color w:val="000000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color w:val="000000"/>
          <w:sz w:val="24"/>
          <w:szCs w:val="24"/>
        </w:rPr>
        <w:t>Focus magistratura n. 2/3</w:t>
      </w:r>
      <w:r w:rsidRPr="00A574A2"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color w:val="000000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color w:val="000000"/>
          <w:sz w:val="24"/>
          <w:szCs w:val="24"/>
        </w:rPr>
        <w:t xml:space="preserve"> Editore, Roma, 2016, 170-172</w:t>
      </w:r>
    </w:p>
    <w:p w14:paraId="09EA141F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 provvedimenti atipici, alla luce del principio di legalità, con particolare riferimento agli strumenti di gestione e amministrazione del rischio in virtù del principio di precauzione</w:t>
      </w:r>
      <w:r w:rsidRPr="00A574A2">
        <w:rPr>
          <w:rFonts w:ascii="Garamond" w:hAnsi="Garamond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sz w:val="24"/>
          <w:szCs w:val="24"/>
        </w:rPr>
        <w:t>Focus magistratura n. 2/3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135-144</w:t>
      </w:r>
    </w:p>
    <w:p w14:paraId="74129611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L’art. 42-bis del T.U. espropri al vaglio favorevole della Corte costituzionale. Riflessi in tema di riparto di giurisdizione</w:t>
      </w:r>
      <w:r w:rsidRPr="00A574A2">
        <w:rPr>
          <w:rFonts w:ascii="Garamond" w:hAnsi="Garamond"/>
          <w:sz w:val="24"/>
          <w:szCs w:val="24"/>
        </w:rPr>
        <w:t xml:space="preserve">, in GAROFOLI R. (a cura di), </w:t>
      </w:r>
      <w:r w:rsidRPr="00A574A2">
        <w:rPr>
          <w:rFonts w:ascii="Garamond" w:hAnsi="Garamond"/>
          <w:i/>
          <w:sz w:val="24"/>
          <w:szCs w:val="24"/>
        </w:rPr>
        <w:t>Focus magistratura n. 1/3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128-144</w:t>
      </w:r>
    </w:p>
    <w:p w14:paraId="0813FBD9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Commento agli artt. 22, 23, 24, 25, 26 e 27, l. 7 agosto 1990, n. 241</w:t>
      </w:r>
      <w:r w:rsidRPr="00A574A2">
        <w:rPr>
          <w:rFonts w:ascii="Garamond" w:hAnsi="Garamond"/>
          <w:sz w:val="24"/>
          <w:szCs w:val="24"/>
        </w:rPr>
        <w:t xml:space="preserve">, in GAROFOLI R. – AULETTA A. (a cura di), </w:t>
      </w:r>
      <w:r w:rsidRPr="00A574A2">
        <w:rPr>
          <w:rFonts w:ascii="Garamond" w:hAnsi="Garamond"/>
          <w:i/>
          <w:sz w:val="24"/>
          <w:szCs w:val="24"/>
        </w:rPr>
        <w:t>Codice amministrativo ragionato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200-220</w:t>
      </w:r>
    </w:p>
    <w:p w14:paraId="01B15614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Commento agli artt. 27, 28, 29, 30, 31 e 32, d.lgs. 2 luglio 2010, n. 104</w:t>
      </w:r>
      <w:r w:rsidRPr="00A574A2">
        <w:rPr>
          <w:rFonts w:ascii="Garamond" w:hAnsi="Garamond"/>
          <w:sz w:val="24"/>
          <w:szCs w:val="24"/>
        </w:rPr>
        <w:t xml:space="preserve">, in GAROFOLI R. – AULETTA A. (a cura di), </w:t>
      </w:r>
      <w:r w:rsidRPr="00A574A2">
        <w:rPr>
          <w:rFonts w:ascii="Garamond" w:hAnsi="Garamond"/>
          <w:i/>
          <w:sz w:val="24"/>
          <w:szCs w:val="24"/>
        </w:rPr>
        <w:t>Codice amministrativo ragionato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285-309</w:t>
      </w:r>
    </w:p>
    <w:p w14:paraId="0B3FF11F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L’illegittimità del provvedimento emanato sulla scorta di un decreto legge non convertito, con segnato riferimento alla configurabilità o meno della inefficacia automatica</w:t>
      </w:r>
      <w:r w:rsidRPr="00A574A2">
        <w:rPr>
          <w:rFonts w:ascii="Garamond" w:hAnsi="Garamond"/>
          <w:sz w:val="24"/>
          <w:szCs w:val="24"/>
        </w:rPr>
        <w:t xml:space="preserve">, in GAROFOLI R. – AULETTA A. (a cura di), </w:t>
      </w:r>
      <w:r w:rsidRPr="00A574A2">
        <w:rPr>
          <w:rFonts w:ascii="Garamond" w:hAnsi="Garamond"/>
          <w:i/>
          <w:sz w:val="24"/>
          <w:szCs w:val="24"/>
        </w:rPr>
        <w:t>Le nuove tracce di amministrativo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279-287</w:t>
      </w:r>
    </w:p>
    <w:p w14:paraId="2F11DA0D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Sorte del contratto di appalto pubblico a seguito dell’annullamento dell’aggiudicazione, con particolare riferimento alle ipotesi in cui si applicano le sanzioni alternative previste dall’art. 123 </w:t>
      </w:r>
      <w:proofErr w:type="spellStart"/>
      <w:r w:rsidRPr="00A574A2">
        <w:rPr>
          <w:rFonts w:ascii="Garamond" w:hAnsi="Garamond"/>
          <w:i/>
          <w:sz w:val="24"/>
          <w:szCs w:val="24"/>
        </w:rPr>
        <w:t>c.p.a</w:t>
      </w:r>
      <w:proofErr w:type="spellEnd"/>
      <w:r w:rsidRPr="00A574A2">
        <w:rPr>
          <w:rFonts w:ascii="Garamond" w:hAnsi="Garamond"/>
          <w:i/>
          <w:sz w:val="24"/>
          <w:szCs w:val="24"/>
        </w:rPr>
        <w:t>..</w:t>
      </w:r>
      <w:r w:rsidRPr="00A574A2">
        <w:rPr>
          <w:rFonts w:ascii="Garamond" w:hAnsi="Garamond"/>
          <w:sz w:val="24"/>
          <w:szCs w:val="24"/>
        </w:rPr>
        <w:t xml:space="preserve">, in GAROFOLI R. – AULETTA A. (a cura di), </w:t>
      </w:r>
      <w:r w:rsidRPr="00A574A2">
        <w:rPr>
          <w:rFonts w:ascii="Garamond" w:hAnsi="Garamond"/>
          <w:i/>
          <w:sz w:val="24"/>
          <w:szCs w:val="24"/>
        </w:rPr>
        <w:t>Le nuove tracce di amministrativo</w:t>
      </w:r>
      <w:r w:rsidRPr="00A574A2">
        <w:rPr>
          <w:rFonts w:ascii="Garamond" w:hAnsi="Garamond"/>
          <w:sz w:val="24"/>
          <w:szCs w:val="24"/>
        </w:rPr>
        <w:t xml:space="preserve">, </w:t>
      </w:r>
      <w:proofErr w:type="spellStart"/>
      <w:r w:rsidRPr="00A574A2">
        <w:rPr>
          <w:rFonts w:ascii="Garamond" w:hAnsi="Garamond"/>
          <w:sz w:val="24"/>
          <w:szCs w:val="24"/>
        </w:rPr>
        <w:t>Neldiritto</w:t>
      </w:r>
      <w:proofErr w:type="spellEnd"/>
      <w:r w:rsidRPr="00A574A2">
        <w:rPr>
          <w:rFonts w:ascii="Garamond" w:hAnsi="Garamond"/>
          <w:sz w:val="24"/>
          <w:szCs w:val="24"/>
        </w:rPr>
        <w:t xml:space="preserve"> Editore, Roma, 2016, 335-345</w:t>
      </w:r>
    </w:p>
    <w:p w14:paraId="5AE70080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Gli obblighi e le responsabilità dei concessionari</w:t>
      </w:r>
      <w:r w:rsidRPr="00A574A2">
        <w:rPr>
          <w:rFonts w:ascii="Garamond" w:hAnsi="Garamond"/>
          <w:sz w:val="24"/>
          <w:szCs w:val="24"/>
        </w:rPr>
        <w:t xml:space="preserve">, in BATTAGLIA A. – MATTARELLA G.B. (a cura di), </w:t>
      </w:r>
      <w:r w:rsidRPr="00A574A2">
        <w:rPr>
          <w:rFonts w:ascii="Garamond" w:hAnsi="Garamond"/>
          <w:i/>
          <w:sz w:val="24"/>
          <w:szCs w:val="24"/>
        </w:rPr>
        <w:t>Le regole dei giochi</w:t>
      </w:r>
      <w:r w:rsidRPr="00A574A2">
        <w:rPr>
          <w:rFonts w:ascii="Garamond" w:hAnsi="Garamond"/>
          <w:sz w:val="24"/>
          <w:szCs w:val="24"/>
        </w:rPr>
        <w:t>, Editoriale Scientifica Italiana, Napoli, 2014, 265-310 [coautore]</w:t>
      </w:r>
    </w:p>
    <w:p w14:paraId="6B0B0CA5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Gli apparecchi da intrattenimento e divertimento</w:t>
      </w:r>
      <w:r w:rsidRPr="00A574A2">
        <w:rPr>
          <w:rFonts w:ascii="Garamond" w:hAnsi="Garamond"/>
          <w:sz w:val="24"/>
          <w:szCs w:val="24"/>
        </w:rPr>
        <w:t xml:space="preserve">, in BATTAGLIA A. – MATTARELLA G.B. (a cura di), </w:t>
      </w:r>
      <w:r w:rsidRPr="00A574A2">
        <w:rPr>
          <w:rFonts w:ascii="Garamond" w:hAnsi="Garamond"/>
          <w:i/>
          <w:sz w:val="24"/>
          <w:szCs w:val="24"/>
        </w:rPr>
        <w:t>Le regole dei giochi</w:t>
      </w:r>
      <w:r w:rsidRPr="00A574A2">
        <w:rPr>
          <w:rFonts w:ascii="Garamond" w:hAnsi="Garamond"/>
          <w:sz w:val="24"/>
          <w:szCs w:val="24"/>
        </w:rPr>
        <w:t>, Editoriale Scientifica Italiana, Napoli, 2014, 445-487</w:t>
      </w:r>
    </w:p>
    <w:p w14:paraId="21F10BE1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color w:val="000000"/>
          <w:sz w:val="24"/>
          <w:szCs w:val="24"/>
        </w:rPr>
      </w:pPr>
      <w:r w:rsidRPr="00A574A2">
        <w:rPr>
          <w:rFonts w:ascii="Garamond" w:hAnsi="Garamond"/>
          <w:i/>
          <w:color w:val="000000"/>
          <w:sz w:val="24"/>
          <w:szCs w:val="24"/>
        </w:rPr>
        <w:t>Responsabilità di enti e imprese ex d.lgs. 231/01 estesa ai reati ambientali a seguito dell’implementazione della direttiva 2008/99/CE</w:t>
      </w:r>
      <w:r w:rsidRPr="00A574A2">
        <w:rPr>
          <w:rFonts w:ascii="Garamond" w:hAnsi="Garamond"/>
          <w:color w:val="000000"/>
          <w:sz w:val="24"/>
          <w:szCs w:val="24"/>
        </w:rPr>
        <w:t xml:space="preserve">, in </w:t>
      </w:r>
      <w:r w:rsidRPr="00A574A2">
        <w:rPr>
          <w:rFonts w:ascii="Garamond" w:hAnsi="Garamond"/>
          <w:i/>
          <w:color w:val="000000"/>
          <w:sz w:val="24"/>
          <w:szCs w:val="24"/>
        </w:rPr>
        <w:t>Quaderni del Laboratorio Economia dell’Ambiente, dell’Università degli Studi di Roma “Tor Vergata”</w:t>
      </w:r>
      <w:r w:rsidRPr="00A574A2">
        <w:rPr>
          <w:rFonts w:ascii="Garamond" w:hAnsi="Garamond"/>
          <w:color w:val="000000"/>
          <w:sz w:val="24"/>
          <w:szCs w:val="24"/>
        </w:rPr>
        <w:t>, 2012</w:t>
      </w:r>
    </w:p>
    <w:p w14:paraId="37618CFB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color w:val="000000"/>
          <w:sz w:val="24"/>
          <w:szCs w:val="24"/>
        </w:rPr>
      </w:pP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Equator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Principles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. How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financial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institutions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have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decided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to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address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environmental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and social </w:t>
      </w:r>
      <w:proofErr w:type="spellStart"/>
      <w:r w:rsidRPr="00A357E8">
        <w:rPr>
          <w:rFonts w:ascii="Garamond" w:hAnsi="Garamond"/>
          <w:i/>
          <w:color w:val="000000"/>
          <w:sz w:val="24"/>
          <w:szCs w:val="24"/>
        </w:rPr>
        <w:t>issues</w:t>
      </w:r>
      <w:proofErr w:type="spellEnd"/>
      <w:r w:rsidRPr="00A357E8">
        <w:rPr>
          <w:rFonts w:ascii="Garamond" w:hAnsi="Garamond"/>
          <w:i/>
          <w:color w:val="000000"/>
          <w:sz w:val="24"/>
          <w:szCs w:val="24"/>
        </w:rPr>
        <w:t xml:space="preserve"> in financing a project</w:t>
      </w:r>
      <w:r w:rsidRPr="00A574A2">
        <w:rPr>
          <w:rFonts w:ascii="Garamond" w:hAnsi="Garamond"/>
          <w:color w:val="000000"/>
          <w:sz w:val="24"/>
          <w:szCs w:val="24"/>
        </w:rPr>
        <w:t xml:space="preserve">, in </w:t>
      </w:r>
      <w:r w:rsidRPr="00A574A2">
        <w:rPr>
          <w:rFonts w:ascii="Garamond" w:hAnsi="Garamond"/>
          <w:i/>
          <w:color w:val="000000"/>
          <w:sz w:val="24"/>
          <w:szCs w:val="24"/>
        </w:rPr>
        <w:t>Quaderni del Laboratorio Economia dell’Ambiente, dell’Università degli Studi di Roma “Tor Vergata”</w:t>
      </w:r>
      <w:r w:rsidRPr="00A574A2">
        <w:rPr>
          <w:rFonts w:ascii="Garamond" w:hAnsi="Garamond"/>
          <w:color w:val="000000"/>
          <w:sz w:val="24"/>
          <w:szCs w:val="24"/>
        </w:rPr>
        <w:t>, 2010</w:t>
      </w:r>
    </w:p>
    <w:p w14:paraId="346A55A5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Quadro normativo in materia di infezione da HIV e Aids</w:t>
      </w:r>
      <w:r w:rsidRPr="00A574A2">
        <w:rPr>
          <w:rFonts w:ascii="Garamond" w:hAnsi="Garamond"/>
          <w:sz w:val="24"/>
          <w:szCs w:val="24"/>
        </w:rPr>
        <w:t xml:space="preserve">, in LUZZI A.M. – COLUCCI A. – SULIGOI B. (a cura di), </w:t>
      </w:r>
      <w:r w:rsidRPr="00A574A2">
        <w:rPr>
          <w:rFonts w:ascii="Garamond" w:hAnsi="Garamond"/>
          <w:i/>
          <w:sz w:val="24"/>
          <w:szCs w:val="24"/>
        </w:rPr>
        <w:t>La normativa italiana in materia di HIV, AIDS e Infezioni Sessualmente Trasmesse (IST)</w:t>
      </w:r>
      <w:r w:rsidRPr="00A574A2">
        <w:rPr>
          <w:rFonts w:ascii="Garamond" w:hAnsi="Garamond"/>
          <w:sz w:val="24"/>
          <w:szCs w:val="24"/>
        </w:rPr>
        <w:t>, Istituto Superiore di Sanità, 2012, 6-28 [coautore]</w:t>
      </w:r>
    </w:p>
    <w:p w14:paraId="6E647A53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Quadro giurisprudenziale in materia di infezione da HIV e Aids</w:t>
      </w:r>
      <w:r w:rsidRPr="00A574A2">
        <w:rPr>
          <w:rFonts w:ascii="Garamond" w:hAnsi="Garamond"/>
          <w:sz w:val="24"/>
          <w:szCs w:val="24"/>
        </w:rPr>
        <w:t xml:space="preserve">, in LUZZI A.M. – COLUCCI A. – SULIGOI B. (a cura di), </w:t>
      </w:r>
      <w:r w:rsidRPr="00A574A2">
        <w:rPr>
          <w:rFonts w:ascii="Garamond" w:hAnsi="Garamond"/>
          <w:i/>
          <w:sz w:val="24"/>
          <w:szCs w:val="24"/>
        </w:rPr>
        <w:t>La normativa italiana in materia di HIV, AIDS e Infezioni Sessualmente Trasmesse (IST)</w:t>
      </w:r>
      <w:r w:rsidRPr="00A574A2">
        <w:rPr>
          <w:rFonts w:ascii="Garamond" w:hAnsi="Garamond"/>
          <w:sz w:val="24"/>
          <w:szCs w:val="24"/>
        </w:rPr>
        <w:t>, Istituto Superiore di Sanità, 2012, 29-32 [coautore]</w:t>
      </w:r>
    </w:p>
    <w:p w14:paraId="1FB5A4C3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Aspetti deontologici in materia di infezione da HIV e Aids</w:t>
      </w:r>
      <w:r w:rsidRPr="00A574A2">
        <w:rPr>
          <w:rFonts w:ascii="Garamond" w:hAnsi="Garamond"/>
          <w:sz w:val="24"/>
          <w:szCs w:val="24"/>
        </w:rPr>
        <w:t xml:space="preserve">, in LUZZI A.M. – COLUCCI A. – SULIGOI B. (a cura di), </w:t>
      </w:r>
      <w:r w:rsidRPr="00A574A2">
        <w:rPr>
          <w:rFonts w:ascii="Garamond" w:hAnsi="Garamond"/>
          <w:i/>
          <w:sz w:val="24"/>
          <w:szCs w:val="24"/>
        </w:rPr>
        <w:t>La normativa italiana in materia di HIV, AIDS e Infezioni Sessualmente Trasmesse (IST)</w:t>
      </w:r>
      <w:r w:rsidRPr="00A574A2">
        <w:rPr>
          <w:rFonts w:ascii="Garamond" w:hAnsi="Garamond"/>
          <w:sz w:val="24"/>
          <w:szCs w:val="24"/>
        </w:rPr>
        <w:t>, Istituto Superiore di Sanità, 2012, 33-34 [coautore]</w:t>
      </w:r>
    </w:p>
    <w:p w14:paraId="167E81D1" w14:textId="77777777" w:rsidR="00A357E8" w:rsidRPr="00A574A2" w:rsidRDefault="00A357E8" w:rsidP="00A357E8">
      <w:pPr>
        <w:numPr>
          <w:ilvl w:val="0"/>
          <w:numId w:val="4"/>
        </w:numPr>
        <w:spacing w:after="0"/>
        <w:ind w:left="426" w:hanging="426"/>
        <w:rPr>
          <w:rFonts w:ascii="Garamond" w:hAnsi="Garamond"/>
          <w:sz w:val="24"/>
          <w:szCs w:val="24"/>
          <w:lang w:val="en-US"/>
        </w:rPr>
      </w:pPr>
      <w:r w:rsidRPr="00A574A2">
        <w:rPr>
          <w:rFonts w:ascii="Garamond" w:hAnsi="Garamond"/>
          <w:i/>
          <w:sz w:val="24"/>
          <w:szCs w:val="24"/>
          <w:lang w:val="en-US"/>
        </w:rPr>
        <w:t>Italy</w:t>
      </w:r>
      <w:r w:rsidRPr="00A574A2">
        <w:rPr>
          <w:rFonts w:ascii="Garamond" w:hAnsi="Garamond"/>
          <w:sz w:val="24"/>
          <w:szCs w:val="24"/>
          <w:lang w:val="en-US"/>
        </w:rPr>
        <w:t xml:space="preserve">, in NUNZIANTE G. (a </w:t>
      </w:r>
      <w:proofErr w:type="spellStart"/>
      <w:r w:rsidRPr="00A574A2">
        <w:rPr>
          <w:rFonts w:ascii="Garamond" w:hAnsi="Garamond"/>
          <w:sz w:val="24"/>
          <w:szCs w:val="24"/>
          <w:lang w:val="en-US"/>
        </w:rPr>
        <w:t>cura</w:t>
      </w:r>
      <w:proofErr w:type="spellEnd"/>
      <w:r w:rsidRPr="00A574A2">
        <w:rPr>
          <w:rFonts w:ascii="Garamond" w:hAnsi="Garamond"/>
          <w:sz w:val="24"/>
          <w:szCs w:val="24"/>
          <w:lang w:val="en-US"/>
        </w:rPr>
        <w:t xml:space="preserve"> di), </w:t>
      </w:r>
      <w:r w:rsidRPr="00A574A2">
        <w:rPr>
          <w:rFonts w:ascii="Garamond" w:hAnsi="Garamond"/>
          <w:i/>
          <w:sz w:val="24"/>
          <w:szCs w:val="24"/>
          <w:lang w:val="en-US"/>
        </w:rPr>
        <w:t>Joint Ventures</w:t>
      </w:r>
      <w:r w:rsidRPr="00A574A2">
        <w:rPr>
          <w:rFonts w:ascii="Garamond" w:hAnsi="Garamond"/>
          <w:sz w:val="24"/>
          <w:szCs w:val="24"/>
          <w:lang w:val="en-US"/>
        </w:rPr>
        <w:t>, Thomson Reuters, London, 2012, 179-188 [</w:t>
      </w:r>
      <w:proofErr w:type="spellStart"/>
      <w:r w:rsidRPr="00A574A2">
        <w:rPr>
          <w:rFonts w:ascii="Garamond" w:hAnsi="Garamond"/>
          <w:sz w:val="24"/>
          <w:szCs w:val="24"/>
          <w:lang w:val="en-US"/>
        </w:rPr>
        <w:t>coautore</w:t>
      </w:r>
      <w:proofErr w:type="spellEnd"/>
      <w:r w:rsidRPr="00A574A2">
        <w:rPr>
          <w:rFonts w:ascii="Garamond" w:hAnsi="Garamond"/>
          <w:sz w:val="24"/>
          <w:szCs w:val="24"/>
          <w:lang w:val="en-US"/>
        </w:rPr>
        <w:t>]</w:t>
      </w:r>
    </w:p>
    <w:p w14:paraId="0E46F284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631DC4F9" w14:textId="77777777" w:rsidR="00A357E8" w:rsidRPr="00A574A2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</w:rPr>
      </w:pPr>
      <w:bookmarkStart w:id="7" w:name="_Toc68253691"/>
      <w:r w:rsidRPr="00A574A2">
        <w:rPr>
          <w:rFonts w:ascii="Garamond" w:hAnsi="Garamond"/>
          <w:i w:val="0"/>
          <w:sz w:val="24"/>
          <w:szCs w:val="24"/>
        </w:rPr>
        <w:t>Pubblicazioni in portali di informazione giuridica</w:t>
      </w:r>
      <w:bookmarkEnd w:id="7"/>
    </w:p>
    <w:p w14:paraId="081A6FFC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  <w:r w:rsidRPr="009E57F8">
        <w:rPr>
          <w:rFonts w:ascii="Garamond" w:hAnsi="Garamond"/>
          <w:sz w:val="24"/>
          <w:szCs w:val="24"/>
          <w:u w:val="single"/>
        </w:rPr>
        <w:t>Quotidiano Giuridico (Ipsoa)</w:t>
      </w:r>
      <w:r w:rsidRPr="009E57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- </w:t>
      </w:r>
      <w:r w:rsidRPr="00A92B98">
        <w:rPr>
          <w:rFonts w:ascii="Garamond" w:hAnsi="Garamond"/>
          <w:sz w:val="24"/>
          <w:szCs w:val="24"/>
          <w:u w:val="single"/>
        </w:rPr>
        <w:t>Area Diritto Amministrativo</w:t>
      </w:r>
      <w:r w:rsidRPr="00D44B0F">
        <w:rPr>
          <w:rFonts w:ascii="Garamond" w:hAnsi="Garamond"/>
          <w:sz w:val="24"/>
          <w:szCs w:val="24"/>
        </w:rPr>
        <w:t xml:space="preserve">: note a </w:t>
      </w:r>
      <w:r>
        <w:rPr>
          <w:rFonts w:ascii="Garamond" w:hAnsi="Garamond"/>
          <w:sz w:val="24"/>
          <w:szCs w:val="24"/>
        </w:rPr>
        <w:t>pronunce</w:t>
      </w:r>
      <w:r w:rsidRPr="00D44B0F">
        <w:rPr>
          <w:rFonts w:ascii="Garamond" w:hAnsi="Garamond"/>
          <w:sz w:val="24"/>
          <w:szCs w:val="24"/>
        </w:rPr>
        <w:t xml:space="preserve"> del Consiglio di Stato </w:t>
      </w:r>
      <w:r>
        <w:rPr>
          <w:rFonts w:ascii="Garamond" w:hAnsi="Garamond"/>
          <w:sz w:val="24"/>
          <w:szCs w:val="24"/>
        </w:rPr>
        <w:t xml:space="preserve">e </w:t>
      </w:r>
      <w:r w:rsidRPr="00D44B0F">
        <w:rPr>
          <w:rFonts w:ascii="Garamond" w:hAnsi="Garamond"/>
          <w:sz w:val="24"/>
          <w:szCs w:val="24"/>
        </w:rPr>
        <w:t>dei Tribunali Amministrativi Regionali</w:t>
      </w:r>
      <w:r>
        <w:rPr>
          <w:rFonts w:ascii="Garamond" w:hAnsi="Garamond"/>
          <w:sz w:val="24"/>
          <w:szCs w:val="24"/>
        </w:rPr>
        <w:t xml:space="preserve"> e commenti a disposizioni normative di nuova introduzione </w:t>
      </w:r>
      <w:r w:rsidRPr="009E57F8">
        <w:rPr>
          <w:rFonts w:ascii="Garamond" w:hAnsi="Garamond"/>
          <w:sz w:val="24"/>
          <w:szCs w:val="24"/>
        </w:rPr>
        <w:t xml:space="preserve">- </w:t>
      </w:r>
      <w:r w:rsidRPr="00BB6784">
        <w:rPr>
          <w:rFonts w:ascii="Garamond" w:hAnsi="Garamond"/>
          <w:sz w:val="24"/>
          <w:szCs w:val="24"/>
          <w:u w:val="single"/>
        </w:rPr>
        <w:t>http://www.quotidianogiuridico.it/</w:t>
      </w:r>
      <w:r w:rsidRPr="00A574A2">
        <w:rPr>
          <w:rFonts w:ascii="Garamond" w:hAnsi="Garamond"/>
          <w:sz w:val="24"/>
          <w:szCs w:val="24"/>
        </w:rPr>
        <w:t xml:space="preserve"> </w:t>
      </w:r>
    </w:p>
    <w:p w14:paraId="7946BCC2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CE6213">
        <w:rPr>
          <w:rFonts w:ascii="Garamond" w:hAnsi="Garamond"/>
          <w:i/>
          <w:sz w:val="24"/>
          <w:szCs w:val="24"/>
        </w:rPr>
        <w:t xml:space="preserve">Le novità in materia di rifiuti ed end of </w:t>
      </w:r>
      <w:proofErr w:type="spellStart"/>
      <w:r w:rsidRPr="00CE6213">
        <w:rPr>
          <w:rFonts w:ascii="Garamond" w:hAnsi="Garamond"/>
          <w:i/>
          <w:sz w:val="24"/>
          <w:szCs w:val="24"/>
        </w:rPr>
        <w:t>waste</w:t>
      </w:r>
      <w:proofErr w:type="spellEnd"/>
      <w:r w:rsidRPr="00CE6213">
        <w:rPr>
          <w:rFonts w:ascii="Garamond" w:hAnsi="Garamond"/>
          <w:i/>
          <w:sz w:val="24"/>
          <w:szCs w:val="24"/>
        </w:rPr>
        <w:t xml:space="preserve"> nel decreto-legge c.d. semplificazioni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(9 luglio 2021) [nota a </w:t>
      </w:r>
      <w:r w:rsidRPr="00CE6213">
        <w:rPr>
          <w:rFonts w:ascii="Garamond" w:hAnsi="Garamond"/>
          <w:iCs/>
          <w:sz w:val="24"/>
          <w:szCs w:val="24"/>
        </w:rPr>
        <w:t>decreto-legge del 31 maggio 2021, n. 77</w:t>
      </w:r>
      <w:r>
        <w:rPr>
          <w:rFonts w:ascii="Garamond" w:hAnsi="Garamond"/>
          <w:iCs/>
          <w:sz w:val="24"/>
          <w:szCs w:val="24"/>
        </w:rPr>
        <w:t>]</w:t>
      </w:r>
    </w:p>
    <w:p w14:paraId="29C450BE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CE6213">
        <w:rPr>
          <w:rFonts w:ascii="Garamond" w:hAnsi="Garamond"/>
          <w:i/>
          <w:sz w:val="24"/>
          <w:szCs w:val="24"/>
        </w:rPr>
        <w:t>Le novità in materia di bonifiche nel decreto-legge c.d. semplificazioni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(9 luglio 2021) [nota a </w:t>
      </w:r>
      <w:r w:rsidRPr="00CE6213">
        <w:rPr>
          <w:rFonts w:ascii="Garamond" w:hAnsi="Garamond"/>
          <w:iCs/>
          <w:sz w:val="24"/>
          <w:szCs w:val="24"/>
        </w:rPr>
        <w:t>decreto-legge del 31 maggio 2021, n. 77</w:t>
      </w:r>
      <w:r>
        <w:rPr>
          <w:rFonts w:ascii="Garamond" w:hAnsi="Garamond"/>
          <w:iCs/>
          <w:sz w:val="24"/>
          <w:szCs w:val="24"/>
        </w:rPr>
        <w:t>]</w:t>
      </w:r>
    </w:p>
    <w:p w14:paraId="6B5A6303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CE6213">
        <w:rPr>
          <w:rFonts w:ascii="Garamond" w:hAnsi="Garamond"/>
          <w:i/>
          <w:sz w:val="24"/>
          <w:szCs w:val="24"/>
        </w:rPr>
        <w:t>Recovery Plan: le semplificazioni ambientali previste dal D.L. n. 77/2021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(9 luglio 2021) [nota a </w:t>
      </w:r>
      <w:r w:rsidRPr="00CE6213">
        <w:rPr>
          <w:rFonts w:ascii="Garamond" w:hAnsi="Garamond"/>
          <w:iCs/>
          <w:sz w:val="24"/>
          <w:szCs w:val="24"/>
        </w:rPr>
        <w:t>decreto-legge del 31 maggio 2021, n. 77</w:t>
      </w:r>
      <w:r>
        <w:rPr>
          <w:rFonts w:ascii="Garamond" w:hAnsi="Garamond"/>
          <w:iCs/>
          <w:sz w:val="24"/>
          <w:szCs w:val="24"/>
        </w:rPr>
        <w:t>]</w:t>
      </w:r>
    </w:p>
    <w:p w14:paraId="059549B4" w14:textId="77777777" w:rsidR="00A357E8" w:rsidRPr="00CE6213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CE6213">
        <w:rPr>
          <w:rFonts w:ascii="Garamond" w:hAnsi="Garamond"/>
          <w:i/>
          <w:sz w:val="24"/>
          <w:szCs w:val="24"/>
        </w:rPr>
        <w:t xml:space="preserve">Riforma dello Sport: le nuove norme per la realizzazione di impianti sportivi </w:t>
      </w:r>
      <w:r w:rsidRPr="00CE6213">
        <w:rPr>
          <w:rFonts w:ascii="Garamond" w:hAnsi="Garamond"/>
          <w:iCs/>
          <w:sz w:val="24"/>
          <w:szCs w:val="24"/>
        </w:rPr>
        <w:t>(23 marzo 2021) [nota a decreto legislativo 28 febbraio 2021, n. 38]</w:t>
      </w:r>
    </w:p>
    <w:p w14:paraId="4B39292D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356B42">
        <w:rPr>
          <w:rFonts w:ascii="Garamond" w:hAnsi="Garamond"/>
          <w:i/>
          <w:sz w:val="24"/>
          <w:szCs w:val="24"/>
        </w:rPr>
        <w:t>Milleproroghe 2021: le novità in materia di ambiente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(9 marzo 2021) [nota a </w:t>
      </w:r>
      <w:r w:rsidRPr="00356B42">
        <w:rPr>
          <w:rFonts w:ascii="Garamond" w:hAnsi="Garamond"/>
          <w:iCs/>
          <w:sz w:val="24"/>
          <w:szCs w:val="24"/>
        </w:rPr>
        <w:t>legge 26</w:t>
      </w:r>
      <w:r>
        <w:rPr>
          <w:rFonts w:ascii="Garamond" w:hAnsi="Garamond"/>
          <w:iCs/>
          <w:sz w:val="24"/>
          <w:szCs w:val="24"/>
        </w:rPr>
        <w:t xml:space="preserve"> febbraio </w:t>
      </w:r>
      <w:r w:rsidRPr="00356B42">
        <w:rPr>
          <w:rFonts w:ascii="Garamond" w:hAnsi="Garamond"/>
          <w:iCs/>
          <w:sz w:val="24"/>
          <w:szCs w:val="24"/>
        </w:rPr>
        <w:t xml:space="preserve">2021, n. 21, recante </w:t>
      </w:r>
      <w:r>
        <w:rPr>
          <w:rFonts w:ascii="Garamond" w:hAnsi="Garamond"/>
          <w:iCs/>
          <w:sz w:val="24"/>
          <w:szCs w:val="24"/>
        </w:rPr>
        <w:t>c</w:t>
      </w:r>
      <w:r w:rsidRPr="00356B42">
        <w:rPr>
          <w:rFonts w:ascii="Garamond" w:hAnsi="Garamond"/>
          <w:iCs/>
          <w:sz w:val="24"/>
          <w:szCs w:val="24"/>
        </w:rPr>
        <w:t>onversione in legge, con modificazioni, del decreto-legge 31 dicembre 2020, n. 183</w:t>
      </w:r>
      <w:r>
        <w:rPr>
          <w:rFonts w:ascii="Garamond" w:hAnsi="Garamond"/>
          <w:iCs/>
          <w:sz w:val="24"/>
          <w:szCs w:val="24"/>
        </w:rPr>
        <w:t>]</w:t>
      </w:r>
    </w:p>
    <w:p w14:paraId="6AED7252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10D79">
        <w:rPr>
          <w:rFonts w:ascii="Garamond" w:hAnsi="Garamond"/>
          <w:i/>
          <w:sz w:val="24"/>
          <w:szCs w:val="24"/>
        </w:rPr>
        <w:t xml:space="preserve">La via italiana all’efficienza energetica: il </w:t>
      </w:r>
      <w:proofErr w:type="spellStart"/>
      <w:r w:rsidRPr="00810D79">
        <w:rPr>
          <w:rFonts w:ascii="Garamond" w:hAnsi="Garamond"/>
          <w:i/>
          <w:sz w:val="24"/>
          <w:szCs w:val="24"/>
        </w:rPr>
        <w:t>D.Lgs.</w:t>
      </w:r>
      <w:proofErr w:type="spellEnd"/>
      <w:r w:rsidRPr="00810D79">
        <w:rPr>
          <w:rFonts w:ascii="Garamond" w:hAnsi="Garamond"/>
          <w:i/>
          <w:sz w:val="24"/>
          <w:szCs w:val="24"/>
        </w:rPr>
        <w:t xml:space="preserve"> n. 73/2020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(14 ottobre 2020) [nota a decreto legislativo</w:t>
      </w:r>
      <w:r w:rsidRPr="00810D79">
        <w:rPr>
          <w:rFonts w:ascii="Garamond" w:hAnsi="Garamond"/>
          <w:iCs/>
          <w:sz w:val="24"/>
          <w:szCs w:val="24"/>
        </w:rPr>
        <w:t xml:space="preserve"> 14 luglio 2020</w:t>
      </w:r>
      <w:r>
        <w:rPr>
          <w:rFonts w:ascii="Garamond" w:hAnsi="Garamond"/>
          <w:iCs/>
          <w:sz w:val="24"/>
          <w:szCs w:val="24"/>
        </w:rPr>
        <w:t>,</w:t>
      </w:r>
      <w:r w:rsidRPr="00810D79">
        <w:rPr>
          <w:rFonts w:ascii="Garamond" w:hAnsi="Garamond"/>
          <w:iCs/>
          <w:sz w:val="24"/>
          <w:szCs w:val="24"/>
        </w:rPr>
        <w:t xml:space="preserve"> n. 73</w:t>
      </w:r>
      <w:r>
        <w:rPr>
          <w:rFonts w:ascii="Garamond" w:hAnsi="Garamond"/>
          <w:iCs/>
          <w:sz w:val="24"/>
          <w:szCs w:val="24"/>
        </w:rPr>
        <w:t>]</w:t>
      </w:r>
    </w:p>
    <w:p w14:paraId="32479EDD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10D79">
        <w:rPr>
          <w:rFonts w:ascii="Garamond" w:hAnsi="Garamond"/>
          <w:i/>
          <w:sz w:val="24"/>
          <w:szCs w:val="24"/>
        </w:rPr>
        <w:t>Ambiente e green economy, le novità dettate dal D.L. Semplificazioni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(9 ottobre 2020) [nota a l</w:t>
      </w:r>
      <w:r w:rsidRPr="00810D79">
        <w:rPr>
          <w:rFonts w:ascii="Garamond" w:hAnsi="Garamond"/>
          <w:iCs/>
          <w:sz w:val="24"/>
          <w:szCs w:val="24"/>
        </w:rPr>
        <w:t>egge 11 settembre 2020, n. 120, di conversione del decreto-legge 16 luglio 2020, n. 76, c.d. decreto semplificazioni</w:t>
      </w:r>
      <w:r>
        <w:rPr>
          <w:rFonts w:ascii="Garamond" w:hAnsi="Garamond"/>
          <w:iCs/>
          <w:sz w:val="24"/>
          <w:szCs w:val="24"/>
        </w:rPr>
        <w:t>]</w:t>
      </w:r>
    </w:p>
    <w:p w14:paraId="00A64D7F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DD2F4F">
        <w:rPr>
          <w:rFonts w:ascii="Garamond" w:hAnsi="Garamond"/>
          <w:i/>
          <w:sz w:val="24"/>
          <w:szCs w:val="24"/>
        </w:rPr>
        <w:t xml:space="preserve">Ambiente, il </w:t>
      </w:r>
      <w:proofErr w:type="spellStart"/>
      <w:r w:rsidRPr="00DD2F4F">
        <w:rPr>
          <w:rFonts w:ascii="Garamond" w:hAnsi="Garamond"/>
          <w:i/>
          <w:sz w:val="24"/>
          <w:szCs w:val="24"/>
        </w:rPr>
        <w:t>D.Lgs</w:t>
      </w:r>
      <w:r>
        <w:rPr>
          <w:rFonts w:ascii="Garamond" w:hAnsi="Garamond"/>
          <w:i/>
          <w:sz w:val="24"/>
          <w:szCs w:val="24"/>
        </w:rPr>
        <w:t>.</w:t>
      </w:r>
      <w:proofErr w:type="spellEnd"/>
      <w:r w:rsidRPr="00DD2F4F">
        <w:rPr>
          <w:rFonts w:ascii="Garamond" w:hAnsi="Garamond"/>
          <w:i/>
          <w:sz w:val="24"/>
          <w:szCs w:val="24"/>
        </w:rPr>
        <w:t xml:space="preserve"> 101/2020: le novità in materia di protezione dai pericoli derivanti dall’esposizione alle radiazioni ionizzanti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(29 settembre 2020) [nota a </w:t>
      </w:r>
      <w:r w:rsidRPr="00DD2F4F">
        <w:rPr>
          <w:rFonts w:ascii="Garamond" w:hAnsi="Garamond"/>
          <w:iCs/>
          <w:sz w:val="24"/>
          <w:szCs w:val="24"/>
        </w:rPr>
        <w:t>decreto legislativo 31 luglio 2020, n. 101</w:t>
      </w:r>
      <w:r>
        <w:rPr>
          <w:rFonts w:ascii="Garamond" w:hAnsi="Garamond"/>
          <w:iCs/>
          <w:sz w:val="24"/>
          <w:szCs w:val="24"/>
        </w:rPr>
        <w:t>]</w:t>
      </w:r>
    </w:p>
    <w:p w14:paraId="06F7A003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DD2F4F">
        <w:rPr>
          <w:rFonts w:ascii="Garamond" w:hAnsi="Garamond"/>
          <w:i/>
          <w:sz w:val="24"/>
          <w:szCs w:val="24"/>
        </w:rPr>
        <w:t xml:space="preserve">Ambiente: le novità in materia di emissioni in atmosfera alla luce del </w:t>
      </w:r>
      <w:proofErr w:type="spellStart"/>
      <w:r w:rsidRPr="00DD2F4F">
        <w:rPr>
          <w:rFonts w:ascii="Garamond" w:hAnsi="Garamond"/>
          <w:i/>
          <w:sz w:val="24"/>
          <w:szCs w:val="24"/>
        </w:rPr>
        <w:t>D.Lgs.</w:t>
      </w:r>
      <w:proofErr w:type="spellEnd"/>
      <w:r w:rsidRPr="00DD2F4F">
        <w:rPr>
          <w:rFonts w:ascii="Garamond" w:hAnsi="Garamond"/>
          <w:i/>
          <w:sz w:val="24"/>
          <w:szCs w:val="24"/>
        </w:rPr>
        <w:t xml:space="preserve"> 102/2020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(25 settembre 2020) [nota a</w:t>
      </w:r>
      <w:r w:rsidRPr="00DD2F4F">
        <w:rPr>
          <w:rFonts w:ascii="Garamond" w:hAnsi="Garamond"/>
          <w:iCs/>
          <w:sz w:val="24"/>
          <w:szCs w:val="24"/>
        </w:rPr>
        <w:t xml:space="preserve"> decreto legislativo 30 luglio 2020, n. 102</w:t>
      </w:r>
      <w:r>
        <w:rPr>
          <w:rFonts w:ascii="Garamond" w:hAnsi="Garamond"/>
          <w:iCs/>
          <w:sz w:val="24"/>
          <w:szCs w:val="24"/>
        </w:rPr>
        <w:t>]</w:t>
      </w:r>
    </w:p>
    <w:p w14:paraId="64C24045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DD2F4F">
        <w:rPr>
          <w:rFonts w:ascii="Garamond" w:hAnsi="Garamond"/>
          <w:i/>
          <w:sz w:val="24"/>
          <w:szCs w:val="24"/>
        </w:rPr>
        <w:t>Contratti pubblici e investimenti alla prova del Decreto Semplificazioni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(22 luglio 2020) [nota a </w:t>
      </w:r>
      <w:r w:rsidRPr="00DD2F4F">
        <w:rPr>
          <w:rFonts w:ascii="Garamond" w:hAnsi="Garamond"/>
          <w:iCs/>
          <w:sz w:val="24"/>
          <w:szCs w:val="24"/>
        </w:rPr>
        <w:t>decreto-legge 16 luglio 2020, n. 76</w:t>
      </w:r>
      <w:r>
        <w:rPr>
          <w:rFonts w:ascii="Garamond" w:hAnsi="Garamond"/>
          <w:iCs/>
          <w:sz w:val="24"/>
          <w:szCs w:val="24"/>
        </w:rPr>
        <w:t>,</w:t>
      </w:r>
      <w:r w:rsidRPr="00DD2F4F">
        <w:rPr>
          <w:rFonts w:ascii="Garamond" w:hAnsi="Garamond"/>
          <w:iCs/>
          <w:sz w:val="24"/>
          <w:szCs w:val="24"/>
        </w:rPr>
        <w:t xml:space="preserve"> c.d. decreto semplificazioni</w:t>
      </w:r>
      <w:r>
        <w:rPr>
          <w:rFonts w:ascii="Garamond" w:hAnsi="Garamond"/>
          <w:iCs/>
          <w:sz w:val="24"/>
          <w:szCs w:val="24"/>
        </w:rPr>
        <w:t>]</w:t>
      </w:r>
    </w:p>
    <w:p w14:paraId="0B2890B7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DD2F4F">
        <w:rPr>
          <w:rFonts w:ascii="Garamond" w:hAnsi="Garamond"/>
          <w:i/>
          <w:sz w:val="24"/>
          <w:szCs w:val="24"/>
        </w:rPr>
        <w:t>Milleproroghe: informazione antimafia rinviata al 31 dicembre 2020 per gli imprenditori agricoli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3 marzo 2020</w:t>
      </w:r>
      <w:r w:rsidRPr="00A05E6C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[nota a</w:t>
      </w:r>
      <w:r w:rsidRPr="00DD2F4F">
        <w:rPr>
          <w:rFonts w:ascii="Garamond" w:hAnsi="Garamond"/>
          <w:sz w:val="24"/>
          <w:szCs w:val="24"/>
        </w:rPr>
        <w:t xml:space="preserve"> legge 28 febbraio 2020, n. 8, </w:t>
      </w:r>
      <w:r>
        <w:rPr>
          <w:rFonts w:ascii="Garamond" w:hAnsi="Garamond"/>
          <w:sz w:val="24"/>
          <w:szCs w:val="24"/>
        </w:rPr>
        <w:t xml:space="preserve">di </w:t>
      </w:r>
      <w:r w:rsidRPr="00DD2F4F">
        <w:rPr>
          <w:rFonts w:ascii="Garamond" w:hAnsi="Garamond"/>
          <w:sz w:val="24"/>
          <w:szCs w:val="24"/>
        </w:rPr>
        <w:t>conversione del decreto-legge 30 dicembre 2019, n. 162 (c.d. decreto “mille proroghe”)</w:t>
      </w:r>
      <w:r>
        <w:rPr>
          <w:rFonts w:ascii="Garamond" w:hAnsi="Garamond"/>
          <w:sz w:val="24"/>
          <w:szCs w:val="24"/>
        </w:rPr>
        <w:t>]</w:t>
      </w:r>
    </w:p>
    <w:p w14:paraId="2E447F05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proofErr w:type="spellStart"/>
      <w:r w:rsidRPr="00DD2F4F">
        <w:rPr>
          <w:rFonts w:ascii="Garamond" w:hAnsi="Garamond"/>
          <w:i/>
          <w:sz w:val="24"/>
          <w:szCs w:val="24"/>
        </w:rPr>
        <w:t>Sbloccacantieri</w:t>
      </w:r>
      <w:proofErr w:type="spellEnd"/>
      <w:r w:rsidRPr="00DD2F4F">
        <w:rPr>
          <w:rFonts w:ascii="Garamond" w:hAnsi="Garamond"/>
          <w:i/>
          <w:sz w:val="24"/>
          <w:szCs w:val="24"/>
        </w:rPr>
        <w:t>, nuova veste per i contratti pubblici: regolamento unico e abolizione rito super accelerato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25 giugno </w:t>
      </w:r>
      <w:r w:rsidRPr="00A05E6C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9</w:t>
      </w:r>
      <w:r w:rsidRPr="00A05E6C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[nota a </w:t>
      </w:r>
      <w:r w:rsidRPr="00DD2F4F">
        <w:rPr>
          <w:rFonts w:ascii="Garamond" w:hAnsi="Garamond"/>
          <w:sz w:val="24"/>
          <w:szCs w:val="24"/>
        </w:rPr>
        <w:t>legge 14 giugno 2019, n. 55</w:t>
      </w:r>
      <w:r>
        <w:rPr>
          <w:rFonts w:ascii="Garamond" w:hAnsi="Garamond"/>
          <w:sz w:val="24"/>
          <w:szCs w:val="24"/>
        </w:rPr>
        <w:t>, di conversione del decreto-legge 18 aprile 2019, n. 32]</w:t>
      </w:r>
    </w:p>
    <w:p w14:paraId="14C9A1AF" w14:textId="77777777" w:rsidR="00A357E8" w:rsidRPr="00A05E6C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65222">
        <w:rPr>
          <w:rFonts w:ascii="Garamond" w:hAnsi="Garamond"/>
          <w:i/>
          <w:sz w:val="24"/>
          <w:szCs w:val="24"/>
        </w:rPr>
        <w:t>Il codice dei contratti pubblici alla prova dello “sblocca-cantieri”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19 aprile</w:t>
      </w:r>
      <w:r w:rsidRPr="00A05E6C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9</w:t>
      </w:r>
      <w:r w:rsidRPr="00A05E6C">
        <w:rPr>
          <w:rFonts w:ascii="Garamond" w:hAnsi="Garamond"/>
          <w:sz w:val="24"/>
          <w:szCs w:val="24"/>
        </w:rPr>
        <w:t>)</w:t>
      </w:r>
      <w:r w:rsidRPr="00A05E6C"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sz w:val="24"/>
          <w:szCs w:val="24"/>
        </w:rPr>
        <w:t xml:space="preserve">[nota a </w:t>
      </w:r>
      <w:r>
        <w:rPr>
          <w:rFonts w:ascii="Garamond" w:hAnsi="Garamond"/>
          <w:sz w:val="24"/>
          <w:szCs w:val="24"/>
        </w:rPr>
        <w:t>decreto-legge 18 aprile 2019, n. 32</w:t>
      </w:r>
      <w:r w:rsidRPr="00A05E6C">
        <w:rPr>
          <w:rFonts w:ascii="Garamond" w:hAnsi="Garamond"/>
          <w:sz w:val="24"/>
          <w:szCs w:val="24"/>
        </w:rPr>
        <w:t>]</w:t>
      </w:r>
    </w:p>
    <w:p w14:paraId="164C7943" w14:textId="77777777" w:rsidR="00A357E8" w:rsidRPr="00A05E6C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proofErr w:type="spellStart"/>
      <w:r w:rsidRPr="00A05E6C">
        <w:rPr>
          <w:rFonts w:ascii="Garamond" w:hAnsi="Garamond"/>
          <w:i/>
          <w:sz w:val="24"/>
          <w:szCs w:val="24"/>
        </w:rPr>
        <w:t>Pergotenda</w:t>
      </w:r>
      <w:proofErr w:type="spellEnd"/>
      <w:r w:rsidRPr="00A05E6C">
        <w:rPr>
          <w:rFonts w:ascii="Garamond" w:hAnsi="Garamond"/>
          <w:i/>
          <w:sz w:val="24"/>
          <w:szCs w:val="24"/>
        </w:rPr>
        <w:t xml:space="preserve"> legittima senza titolo edilizio? I primi chiarimenti del CDS in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i/>
          <w:sz w:val="24"/>
          <w:szCs w:val="24"/>
        </w:rPr>
        <w:t xml:space="preserve">materia di edilizia libera </w:t>
      </w:r>
      <w:r w:rsidRPr="00A05E6C">
        <w:rPr>
          <w:rFonts w:ascii="Garamond" w:hAnsi="Garamond"/>
          <w:sz w:val="24"/>
          <w:szCs w:val="24"/>
        </w:rPr>
        <w:t>(24 maggio 2018)</w:t>
      </w:r>
      <w:r w:rsidRPr="00A05E6C">
        <w:rPr>
          <w:rFonts w:ascii="Garamond" w:hAnsi="Garamond"/>
          <w:i/>
          <w:sz w:val="24"/>
          <w:szCs w:val="24"/>
        </w:rPr>
        <w:t xml:space="preserve"> </w:t>
      </w:r>
      <w:r w:rsidRPr="00A05E6C">
        <w:rPr>
          <w:rFonts w:ascii="Garamond" w:hAnsi="Garamond"/>
          <w:sz w:val="24"/>
          <w:szCs w:val="24"/>
        </w:rPr>
        <w:t>[nota a Consiglio di Stato, sez. V</w:t>
      </w:r>
      <w:r>
        <w:rPr>
          <w:rFonts w:ascii="Garamond" w:hAnsi="Garamond"/>
          <w:sz w:val="24"/>
          <w:szCs w:val="24"/>
        </w:rPr>
        <w:t>I</w:t>
      </w:r>
      <w:r w:rsidRPr="00A05E6C">
        <w:rPr>
          <w:rFonts w:ascii="Garamond" w:hAnsi="Garamond"/>
          <w:sz w:val="24"/>
          <w:szCs w:val="24"/>
        </w:rPr>
        <w:t>, sentenza 7 maggio 2018, n. 2715]</w:t>
      </w:r>
    </w:p>
    <w:p w14:paraId="0ED4CC25" w14:textId="77777777" w:rsidR="00A357E8" w:rsidRPr="00A05E6C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Ambiente: quale Ente ha il potere di riconoscere un materiale come riciclabile?</w:t>
      </w:r>
      <w:r w:rsidRPr="008F1B6C">
        <w:rPr>
          <w:rFonts w:ascii="Garamond" w:hAnsi="Garamond"/>
          <w:i/>
          <w:sz w:val="24"/>
          <w:szCs w:val="24"/>
        </w:rPr>
        <w:t xml:space="preserve"> </w:t>
      </w:r>
      <w:r w:rsidRPr="008F1B6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7 marzo 2018</w:t>
      </w:r>
      <w:r w:rsidRPr="008F1B6C">
        <w:rPr>
          <w:rFonts w:ascii="Garamond" w:hAnsi="Garamond"/>
          <w:sz w:val="24"/>
          <w:szCs w:val="24"/>
        </w:rPr>
        <w:t>)</w:t>
      </w:r>
      <w:r w:rsidRPr="008F1B6C">
        <w:rPr>
          <w:rFonts w:ascii="Garamond" w:hAnsi="Garamond"/>
          <w:i/>
          <w:sz w:val="24"/>
          <w:szCs w:val="24"/>
        </w:rPr>
        <w:t xml:space="preserve"> </w:t>
      </w:r>
      <w:r w:rsidRPr="008F1B6C">
        <w:rPr>
          <w:rFonts w:ascii="Garamond" w:hAnsi="Garamond"/>
          <w:sz w:val="24"/>
          <w:szCs w:val="24"/>
        </w:rPr>
        <w:t>[no</w:t>
      </w:r>
      <w:r>
        <w:rPr>
          <w:rFonts w:ascii="Garamond" w:hAnsi="Garamond"/>
          <w:sz w:val="24"/>
          <w:szCs w:val="24"/>
        </w:rPr>
        <w:t>ta a Consiglio di Stato, sez. IV</w:t>
      </w:r>
      <w:r w:rsidRPr="008F1B6C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sentenza 28 febbraio 2018, n. 1229</w:t>
      </w:r>
      <w:r w:rsidRPr="008F1B6C">
        <w:rPr>
          <w:rFonts w:ascii="Garamond" w:hAnsi="Garamond"/>
          <w:sz w:val="24"/>
          <w:szCs w:val="24"/>
        </w:rPr>
        <w:t>]</w:t>
      </w:r>
    </w:p>
    <w:p w14:paraId="14A861E3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F90F43">
        <w:rPr>
          <w:rFonts w:ascii="Garamond" w:hAnsi="Garamond"/>
          <w:i/>
          <w:sz w:val="24"/>
          <w:szCs w:val="24"/>
        </w:rPr>
        <w:t xml:space="preserve">Nuova veste per le Autorità portuali: il </w:t>
      </w:r>
      <w:proofErr w:type="spellStart"/>
      <w:r w:rsidRPr="00F90F43">
        <w:rPr>
          <w:rFonts w:ascii="Garamond" w:hAnsi="Garamond"/>
          <w:i/>
          <w:sz w:val="24"/>
          <w:szCs w:val="24"/>
        </w:rPr>
        <w:t>D.Lgs.</w:t>
      </w:r>
      <w:proofErr w:type="spellEnd"/>
      <w:r w:rsidRPr="00F90F43">
        <w:rPr>
          <w:rFonts w:ascii="Garamond" w:hAnsi="Garamond"/>
          <w:i/>
          <w:sz w:val="24"/>
          <w:szCs w:val="24"/>
        </w:rPr>
        <w:t xml:space="preserve"> in G.U.</w:t>
      </w:r>
      <w:r>
        <w:rPr>
          <w:rFonts w:ascii="Garamond" w:hAnsi="Garamond"/>
          <w:sz w:val="24"/>
          <w:szCs w:val="24"/>
        </w:rPr>
        <w:t xml:space="preserve"> (14 febbraio 2018) [nota a </w:t>
      </w:r>
      <w:r w:rsidRPr="00D44B0F">
        <w:rPr>
          <w:rFonts w:ascii="Garamond" w:hAnsi="Garamond"/>
          <w:sz w:val="24"/>
          <w:szCs w:val="24"/>
        </w:rPr>
        <w:t xml:space="preserve">Decreto legislativo </w:t>
      </w:r>
      <w:r w:rsidRPr="008F1B6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3</w:t>
      </w:r>
      <w:r w:rsidRPr="008F1B6C">
        <w:rPr>
          <w:rFonts w:ascii="Garamond" w:hAnsi="Garamond"/>
          <w:sz w:val="24"/>
          <w:szCs w:val="24"/>
        </w:rPr>
        <w:t xml:space="preserve"> dicembre 2017, n. 2</w:t>
      </w:r>
      <w:r>
        <w:rPr>
          <w:rFonts w:ascii="Garamond" w:hAnsi="Garamond"/>
          <w:sz w:val="24"/>
          <w:szCs w:val="24"/>
        </w:rPr>
        <w:t>32]</w:t>
      </w:r>
    </w:p>
    <w:p w14:paraId="1AC00F05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F1B6C">
        <w:rPr>
          <w:rFonts w:ascii="Garamond" w:hAnsi="Garamond"/>
          <w:i/>
          <w:sz w:val="24"/>
          <w:szCs w:val="24"/>
        </w:rPr>
        <w:t xml:space="preserve">Nuove norme per gli appartenenti al Corpo forestale dello Stato </w:t>
      </w:r>
      <w:r>
        <w:rPr>
          <w:rFonts w:ascii="Garamond" w:hAnsi="Garamond"/>
          <w:sz w:val="24"/>
          <w:szCs w:val="24"/>
        </w:rPr>
        <w:t>(29 gennaio 2018)</w:t>
      </w:r>
      <w:r w:rsidRPr="008F1B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 xml:space="preserve">Decreto legislativo </w:t>
      </w:r>
      <w:r w:rsidRPr="008F1B6C">
        <w:rPr>
          <w:rFonts w:ascii="Garamond" w:hAnsi="Garamond"/>
          <w:sz w:val="24"/>
          <w:szCs w:val="24"/>
        </w:rPr>
        <w:t>12 dicembre 2017, n. 228</w:t>
      </w:r>
      <w:r>
        <w:rPr>
          <w:rFonts w:ascii="Garamond" w:hAnsi="Garamond"/>
          <w:sz w:val="24"/>
          <w:szCs w:val="24"/>
        </w:rPr>
        <w:t>]</w:t>
      </w:r>
    </w:p>
    <w:p w14:paraId="550CE637" w14:textId="77777777" w:rsidR="00A357E8" w:rsidRPr="008F1B6C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F1B6C">
        <w:rPr>
          <w:rFonts w:ascii="Garamond" w:hAnsi="Garamond"/>
          <w:i/>
          <w:sz w:val="24"/>
          <w:szCs w:val="24"/>
        </w:rPr>
        <w:t xml:space="preserve">Autorizzazione paesaggistica: spetta alla Soprintendenza il vaglio di legittimità </w:t>
      </w:r>
      <w:r w:rsidRPr="008F1B6C">
        <w:rPr>
          <w:rFonts w:ascii="Garamond" w:hAnsi="Garamond"/>
          <w:sz w:val="24"/>
          <w:szCs w:val="24"/>
        </w:rPr>
        <w:t>(20 ottobre 2017)</w:t>
      </w:r>
      <w:r w:rsidRPr="008F1B6C">
        <w:rPr>
          <w:rFonts w:ascii="Garamond" w:hAnsi="Garamond"/>
          <w:i/>
          <w:sz w:val="24"/>
          <w:szCs w:val="24"/>
        </w:rPr>
        <w:t xml:space="preserve"> </w:t>
      </w:r>
      <w:r w:rsidRPr="008F1B6C">
        <w:rPr>
          <w:rFonts w:ascii="Garamond" w:hAnsi="Garamond"/>
          <w:sz w:val="24"/>
          <w:szCs w:val="24"/>
        </w:rPr>
        <w:t>[nota a Consiglio di Stato, sez. VI, sentenza 25 agosto 2017, n. 4076]</w:t>
      </w:r>
    </w:p>
    <w:p w14:paraId="6AE8BD0C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2E601C">
        <w:rPr>
          <w:rFonts w:ascii="Garamond" w:hAnsi="Garamond"/>
          <w:i/>
          <w:sz w:val="24"/>
          <w:szCs w:val="24"/>
        </w:rPr>
        <w:t>Amministrazioni pubbliche: la riorganizzazione del corpo dei Vigili del fuoco</w:t>
      </w:r>
      <w:r w:rsidRPr="002E601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(7 luglio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Decreto legislativo 29 maggio 2017, n. 97</w:t>
      </w:r>
      <w:r>
        <w:rPr>
          <w:rFonts w:ascii="Garamond" w:hAnsi="Garamond"/>
          <w:sz w:val="24"/>
          <w:szCs w:val="24"/>
        </w:rPr>
        <w:t>]</w:t>
      </w:r>
    </w:p>
    <w:p w14:paraId="7DA952DE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2E601C">
        <w:rPr>
          <w:rFonts w:ascii="Garamond" w:hAnsi="Garamond"/>
          <w:i/>
          <w:sz w:val="24"/>
          <w:szCs w:val="24"/>
        </w:rPr>
        <w:t>Le nuove norme per i ruoli delle Forze di polizia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(5 luglio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Decreto legislativo 29 maggio 2017, n. 95</w:t>
      </w:r>
      <w:r>
        <w:rPr>
          <w:rFonts w:ascii="Garamond" w:hAnsi="Garamond"/>
          <w:sz w:val="24"/>
          <w:szCs w:val="24"/>
        </w:rPr>
        <w:t>]</w:t>
      </w:r>
    </w:p>
    <w:p w14:paraId="63DD02DC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8279B4">
        <w:rPr>
          <w:rFonts w:ascii="Garamond" w:hAnsi="Garamond"/>
          <w:i/>
          <w:sz w:val="24"/>
          <w:szCs w:val="24"/>
        </w:rPr>
        <w:t>Il documento unico di circolazione in GU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(3 luglio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Decreto legislativo 29 maggio 2017, n. 98</w:t>
      </w:r>
      <w:r>
        <w:rPr>
          <w:rFonts w:ascii="Garamond" w:hAnsi="Garamond"/>
          <w:sz w:val="24"/>
          <w:szCs w:val="24"/>
        </w:rPr>
        <w:t>]</w:t>
      </w:r>
    </w:p>
    <w:p w14:paraId="30C3A7A3" w14:textId="77777777" w:rsidR="00A357E8" w:rsidRPr="00D44B0F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proofErr w:type="spellStart"/>
      <w:r w:rsidRPr="00D44B0F">
        <w:rPr>
          <w:rFonts w:ascii="Garamond" w:hAnsi="Garamond"/>
          <w:i/>
          <w:sz w:val="24"/>
          <w:szCs w:val="24"/>
        </w:rPr>
        <w:t>S.c.i.a</w:t>
      </w:r>
      <w:proofErr w:type="spellEnd"/>
      <w:r w:rsidRPr="00D44B0F">
        <w:rPr>
          <w:rFonts w:ascii="Garamond" w:hAnsi="Garamond"/>
          <w:i/>
          <w:sz w:val="24"/>
          <w:szCs w:val="24"/>
        </w:rPr>
        <w:t>. 2, comunicazioni e istanze: i modelli unici e standardizzati</w:t>
      </w:r>
      <w:r w:rsidRPr="00D44B0F">
        <w:rPr>
          <w:rFonts w:ascii="Garamond" w:hAnsi="Garamond"/>
          <w:sz w:val="24"/>
          <w:szCs w:val="24"/>
        </w:rPr>
        <w:t xml:space="preserve"> (30 giugno 2017) [nota a</w:t>
      </w:r>
      <w:r>
        <w:rPr>
          <w:rFonts w:ascii="Garamond" w:hAnsi="Garamond"/>
          <w:sz w:val="24"/>
          <w:szCs w:val="24"/>
        </w:rPr>
        <w:t>ll’</w:t>
      </w:r>
      <w:r w:rsidRPr="00D44B0F">
        <w:rPr>
          <w:rFonts w:ascii="Garamond" w:hAnsi="Garamond"/>
          <w:sz w:val="24"/>
          <w:szCs w:val="24"/>
        </w:rPr>
        <w:t>Accordo</w:t>
      </w:r>
      <w:r>
        <w:rPr>
          <w:rFonts w:ascii="Garamond" w:hAnsi="Garamond"/>
          <w:sz w:val="24"/>
          <w:szCs w:val="24"/>
        </w:rPr>
        <w:t xml:space="preserve"> </w:t>
      </w:r>
      <w:r w:rsidRPr="00D44B0F">
        <w:rPr>
          <w:rFonts w:ascii="Garamond" w:hAnsi="Garamond"/>
          <w:sz w:val="24"/>
          <w:szCs w:val="24"/>
        </w:rPr>
        <w:t xml:space="preserve">Presidenza del Consiglio dei Ministri </w:t>
      </w:r>
      <w:r>
        <w:rPr>
          <w:rFonts w:ascii="Garamond" w:hAnsi="Garamond"/>
          <w:sz w:val="24"/>
          <w:szCs w:val="24"/>
        </w:rPr>
        <w:t>- C</w:t>
      </w:r>
      <w:r w:rsidRPr="00D44B0F">
        <w:rPr>
          <w:rFonts w:ascii="Garamond" w:hAnsi="Garamond"/>
          <w:sz w:val="24"/>
          <w:szCs w:val="24"/>
        </w:rPr>
        <w:t>onferenza unificata 4 maggio</w:t>
      </w:r>
      <w:r>
        <w:rPr>
          <w:rFonts w:ascii="Garamond" w:hAnsi="Garamond"/>
          <w:sz w:val="24"/>
          <w:szCs w:val="24"/>
        </w:rPr>
        <w:t xml:space="preserve"> </w:t>
      </w:r>
      <w:r w:rsidRPr="00D44B0F">
        <w:rPr>
          <w:rFonts w:ascii="Garamond" w:hAnsi="Garamond"/>
          <w:sz w:val="24"/>
          <w:szCs w:val="24"/>
        </w:rPr>
        <w:t>2017]</w:t>
      </w:r>
    </w:p>
    <w:p w14:paraId="5D02D967" w14:textId="77777777" w:rsidR="00A357E8" w:rsidRPr="00B12277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i/>
          <w:sz w:val="24"/>
          <w:szCs w:val="24"/>
        </w:rPr>
      </w:pPr>
      <w:r w:rsidRPr="00B12277">
        <w:rPr>
          <w:rFonts w:ascii="Garamond" w:hAnsi="Garamond"/>
          <w:i/>
          <w:sz w:val="24"/>
          <w:szCs w:val="24"/>
        </w:rPr>
        <w:t>Circolazione stradale: passo carrabile legittimo solo se l’area laterale è adeguata</w:t>
      </w:r>
      <w:r>
        <w:rPr>
          <w:rFonts w:ascii="Garamond" w:hAnsi="Garamond"/>
          <w:sz w:val="24"/>
          <w:szCs w:val="24"/>
        </w:rPr>
        <w:t xml:space="preserve"> (26 giugno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Tar Liguria, sez. II, sentenza 29 maggio 2017, n. 473</w:t>
      </w:r>
      <w:r>
        <w:rPr>
          <w:rFonts w:ascii="Garamond" w:hAnsi="Garamond"/>
          <w:sz w:val="24"/>
          <w:szCs w:val="24"/>
        </w:rPr>
        <w:t>]</w:t>
      </w:r>
    </w:p>
    <w:p w14:paraId="515B1F4E" w14:textId="77777777" w:rsidR="00A357E8" w:rsidRPr="007808AD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Autorizzazione paesaggistica: in GU il decreto che semplifica le procedure</w:t>
      </w:r>
      <w:r>
        <w:rPr>
          <w:rFonts w:ascii="Garamond" w:hAnsi="Garamond"/>
          <w:sz w:val="24"/>
          <w:szCs w:val="24"/>
        </w:rPr>
        <w:t xml:space="preserve"> (24 marzo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D.P.R. 13 febbraio 2017, n. 31</w:t>
      </w:r>
      <w:r>
        <w:rPr>
          <w:rFonts w:ascii="Garamond" w:hAnsi="Garamond"/>
          <w:sz w:val="24"/>
          <w:szCs w:val="24"/>
        </w:rPr>
        <w:t>]</w:t>
      </w:r>
    </w:p>
    <w:p w14:paraId="2FCCD9D7" w14:textId="77777777" w:rsidR="00A357E8" w:rsidRPr="0032058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Appalti: n</w:t>
      </w:r>
      <w:r w:rsidRPr="00320582">
        <w:rPr>
          <w:rFonts w:ascii="Garamond" w:hAnsi="Garamond"/>
          <w:i/>
          <w:sz w:val="24"/>
          <w:szCs w:val="24"/>
        </w:rPr>
        <w:t xml:space="preserve">ulla la clausola </w:t>
      </w:r>
      <w:r>
        <w:rPr>
          <w:rFonts w:ascii="Garamond" w:hAnsi="Garamond"/>
          <w:i/>
          <w:sz w:val="24"/>
          <w:szCs w:val="24"/>
        </w:rPr>
        <w:t>del</w:t>
      </w:r>
      <w:r w:rsidRPr="00320582">
        <w:rPr>
          <w:rFonts w:ascii="Garamond" w:hAnsi="Garamond"/>
          <w:i/>
          <w:sz w:val="24"/>
          <w:szCs w:val="24"/>
        </w:rPr>
        <w:t xml:space="preserve"> disciplinare che prevede a pena di esclusione la consegna di un campione alla p.a. </w:t>
      </w:r>
      <w:r>
        <w:rPr>
          <w:rFonts w:ascii="Garamond" w:hAnsi="Garamond"/>
          <w:sz w:val="24"/>
          <w:szCs w:val="24"/>
        </w:rPr>
        <w:t>(21 febbraio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Consiglio di Stato, sez. V, sentenza 30 gennaio 2017, n. 371</w:t>
      </w:r>
      <w:r>
        <w:rPr>
          <w:rFonts w:ascii="Garamond" w:hAnsi="Garamond"/>
          <w:sz w:val="24"/>
          <w:szCs w:val="24"/>
        </w:rPr>
        <w:t>]</w:t>
      </w:r>
    </w:p>
    <w:p w14:paraId="60CDD329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7808AD">
        <w:rPr>
          <w:rFonts w:ascii="Garamond" w:hAnsi="Garamond"/>
          <w:i/>
          <w:sz w:val="24"/>
          <w:szCs w:val="24"/>
        </w:rPr>
        <w:t>Il danno da ritardo è risarcibile solo se c’è la spettanza del bene sostanziale preteso</w:t>
      </w:r>
      <w:r w:rsidRPr="007808A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(10 febbraio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6C6B3A">
        <w:rPr>
          <w:rFonts w:ascii="Garamond" w:hAnsi="Garamond"/>
          <w:sz w:val="24"/>
          <w:szCs w:val="24"/>
        </w:rPr>
        <w:t xml:space="preserve"> Campania, sez. I, sentenza 12 gennaio 2017, n. 87</w:t>
      </w:r>
      <w:r>
        <w:rPr>
          <w:rFonts w:ascii="Garamond" w:hAnsi="Garamond"/>
          <w:sz w:val="24"/>
          <w:szCs w:val="24"/>
        </w:rPr>
        <w:t>]</w:t>
      </w:r>
    </w:p>
    <w:p w14:paraId="532AC5BA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L’impianto pubblicitario è installabile senza necessità di titolo edilizio </w:t>
      </w:r>
      <w:r w:rsidRPr="0084618A">
        <w:rPr>
          <w:rFonts w:ascii="Garamond" w:hAnsi="Garamond"/>
          <w:sz w:val="24"/>
          <w:szCs w:val="24"/>
        </w:rPr>
        <w:t>(3 febbraio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Consiglio di Stato, sez. VI, sentenza 19 gennaio 2017, n. 230</w:t>
      </w:r>
      <w:r>
        <w:rPr>
          <w:rFonts w:ascii="Garamond" w:hAnsi="Garamond"/>
          <w:sz w:val="24"/>
          <w:szCs w:val="24"/>
        </w:rPr>
        <w:t>]</w:t>
      </w:r>
    </w:p>
    <w:p w14:paraId="2AF057C0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Appalti: nuove regole per la pubblicazione di avvisi e bandi di gara</w:t>
      </w:r>
      <w:r w:rsidRPr="0084618A">
        <w:rPr>
          <w:rFonts w:ascii="Garamond" w:hAnsi="Garamond"/>
          <w:sz w:val="24"/>
          <w:szCs w:val="24"/>
        </w:rPr>
        <w:t xml:space="preserve"> (</w:t>
      </w:r>
      <w:proofErr w:type="gramStart"/>
      <w:r w:rsidRPr="0084618A">
        <w:rPr>
          <w:rFonts w:ascii="Garamond" w:hAnsi="Garamond"/>
          <w:sz w:val="24"/>
          <w:szCs w:val="24"/>
        </w:rPr>
        <w:t>1 febbraio</w:t>
      </w:r>
      <w:proofErr w:type="gramEnd"/>
      <w:r w:rsidRPr="0084618A">
        <w:rPr>
          <w:rFonts w:ascii="Garamond" w:hAnsi="Garamond"/>
          <w:sz w:val="24"/>
          <w:szCs w:val="24"/>
        </w:rPr>
        <w:t xml:space="preserve">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Decreto del Ministero delle Infrastrutture e dei Trasporti 2 dicembre 2016</w:t>
      </w:r>
      <w:r>
        <w:rPr>
          <w:rFonts w:ascii="Garamond" w:hAnsi="Garamond"/>
          <w:sz w:val="24"/>
          <w:szCs w:val="24"/>
        </w:rPr>
        <w:t>]</w:t>
      </w:r>
    </w:p>
    <w:p w14:paraId="616318CB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Facebook e il valore probatorio delle pubblicazioni sul proprio profilo</w:t>
      </w:r>
      <w:r w:rsidRPr="0084618A">
        <w:rPr>
          <w:rFonts w:ascii="Garamond" w:hAnsi="Garamond"/>
          <w:sz w:val="24"/>
          <w:szCs w:val="24"/>
        </w:rPr>
        <w:t xml:space="preserve"> (16 gennaio 2017)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6C6B3A">
        <w:rPr>
          <w:rFonts w:ascii="Garamond" w:hAnsi="Garamond"/>
          <w:sz w:val="24"/>
          <w:szCs w:val="24"/>
        </w:rPr>
        <w:t xml:space="preserve"> Friuli Venezia Giulia, sez. I, sentenza 12 dicembre 2016, n. 562</w:t>
      </w:r>
      <w:r>
        <w:rPr>
          <w:rFonts w:ascii="Garamond" w:hAnsi="Garamond"/>
          <w:sz w:val="24"/>
          <w:szCs w:val="24"/>
        </w:rPr>
        <w:t>]</w:t>
      </w:r>
    </w:p>
    <w:p w14:paraId="31BB1EDB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SCIA 2: le novità in materia di edilizia articolo per articolo</w:t>
      </w:r>
      <w:r w:rsidRPr="0084618A">
        <w:rPr>
          <w:rFonts w:ascii="Garamond" w:hAnsi="Garamond"/>
          <w:sz w:val="24"/>
          <w:szCs w:val="24"/>
        </w:rPr>
        <w:t xml:space="preserve"> (5 dicembre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Decreto legislativo</w:t>
      </w:r>
      <w:r w:rsidRPr="006C6B3A">
        <w:rPr>
          <w:rFonts w:ascii="Garamond" w:hAnsi="Garamond"/>
          <w:sz w:val="24"/>
          <w:szCs w:val="24"/>
        </w:rPr>
        <w:t xml:space="preserve"> 25 novembre 2016, n. 222</w:t>
      </w:r>
      <w:r>
        <w:rPr>
          <w:rFonts w:ascii="Garamond" w:hAnsi="Garamond"/>
          <w:sz w:val="24"/>
          <w:szCs w:val="24"/>
        </w:rPr>
        <w:t>]</w:t>
      </w:r>
    </w:p>
    <w:p w14:paraId="729B7BBE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Certificato di proprietà auto solo in digitale: il parere del Consiglio di Stato</w:t>
      </w:r>
      <w:r w:rsidRPr="0084618A">
        <w:rPr>
          <w:rFonts w:ascii="Garamond" w:hAnsi="Garamond"/>
          <w:sz w:val="24"/>
          <w:szCs w:val="24"/>
        </w:rPr>
        <w:t xml:space="preserve"> (14 ottobre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Consiglio di Stato, sez. V, ordinanza 9 settembre 2016, n. 3805</w:t>
      </w:r>
      <w:r>
        <w:rPr>
          <w:rFonts w:ascii="Garamond" w:hAnsi="Garamond"/>
          <w:sz w:val="24"/>
          <w:szCs w:val="24"/>
        </w:rPr>
        <w:t>]</w:t>
      </w:r>
    </w:p>
    <w:p w14:paraId="51E70D1A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Elezioni: quando l’omonimia tra candidati in liste avverse può giocare brutti scherzi </w:t>
      </w:r>
      <w:r w:rsidRPr="0084618A">
        <w:rPr>
          <w:rFonts w:ascii="Garamond" w:hAnsi="Garamond"/>
          <w:sz w:val="24"/>
          <w:szCs w:val="24"/>
        </w:rPr>
        <w:t>(12 ottobre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T.A.R. Abruzzo sez. I, sentenza 26 settembre 2016, n. 31</w:t>
      </w:r>
      <w:r>
        <w:rPr>
          <w:rFonts w:ascii="Garamond" w:hAnsi="Garamond"/>
          <w:sz w:val="24"/>
          <w:szCs w:val="24"/>
        </w:rPr>
        <w:t>]</w:t>
      </w:r>
    </w:p>
    <w:p w14:paraId="27EE79A3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La riforma delle Autorità portuali prende il largo </w:t>
      </w:r>
      <w:r w:rsidRPr="0084618A">
        <w:rPr>
          <w:rFonts w:ascii="Garamond" w:hAnsi="Garamond"/>
          <w:sz w:val="24"/>
          <w:szCs w:val="24"/>
        </w:rPr>
        <w:t>(9 settembre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44B0F">
        <w:rPr>
          <w:rFonts w:ascii="Garamond" w:hAnsi="Garamond"/>
          <w:sz w:val="24"/>
          <w:szCs w:val="24"/>
        </w:rPr>
        <w:t>Decreto legislativo</w:t>
      </w:r>
      <w:r w:rsidRPr="006C6B3A">
        <w:rPr>
          <w:rFonts w:ascii="Garamond" w:hAnsi="Garamond"/>
          <w:sz w:val="24"/>
          <w:szCs w:val="24"/>
        </w:rPr>
        <w:t xml:space="preserve"> 4 agosto 2016, n. 169</w:t>
      </w:r>
      <w:r>
        <w:rPr>
          <w:rFonts w:ascii="Garamond" w:hAnsi="Garamond"/>
          <w:sz w:val="24"/>
          <w:szCs w:val="24"/>
        </w:rPr>
        <w:t>]</w:t>
      </w:r>
    </w:p>
    <w:p w14:paraId="02BD17DE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Concorsi scuola: illegittima la non ammissione per motivi legati al funzionamento tecnico del sistema</w:t>
      </w:r>
      <w:r w:rsidRPr="0084618A">
        <w:rPr>
          <w:rFonts w:ascii="Garamond" w:hAnsi="Garamond"/>
          <w:sz w:val="24"/>
          <w:szCs w:val="24"/>
        </w:rPr>
        <w:t xml:space="preserve"> (22 agosto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6C6B3A">
        <w:rPr>
          <w:rFonts w:ascii="Garamond" w:hAnsi="Garamond"/>
          <w:sz w:val="24"/>
          <w:szCs w:val="24"/>
        </w:rPr>
        <w:t xml:space="preserve"> Toscana, sez. I, sentenza 27 giugno 2016, n. 1073</w:t>
      </w:r>
      <w:r>
        <w:rPr>
          <w:rFonts w:ascii="Garamond" w:hAnsi="Garamond"/>
          <w:sz w:val="24"/>
          <w:szCs w:val="24"/>
        </w:rPr>
        <w:t>]</w:t>
      </w:r>
    </w:p>
    <w:p w14:paraId="2B495539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La nuova </w:t>
      </w:r>
      <w:proofErr w:type="spellStart"/>
      <w:r w:rsidRPr="0084618A">
        <w:rPr>
          <w:rFonts w:ascii="Garamond" w:hAnsi="Garamond"/>
          <w:i/>
          <w:sz w:val="24"/>
          <w:szCs w:val="24"/>
        </w:rPr>
        <w:t>s.c.i.a</w:t>
      </w:r>
      <w:proofErr w:type="spellEnd"/>
      <w:r w:rsidRPr="0084618A">
        <w:rPr>
          <w:rFonts w:ascii="Garamond" w:hAnsi="Garamond"/>
          <w:i/>
          <w:sz w:val="24"/>
          <w:szCs w:val="24"/>
        </w:rPr>
        <w:t xml:space="preserve">. è legge </w:t>
      </w:r>
      <w:r w:rsidRPr="0084618A">
        <w:rPr>
          <w:rFonts w:ascii="Garamond" w:hAnsi="Garamond"/>
          <w:sz w:val="24"/>
          <w:szCs w:val="24"/>
        </w:rPr>
        <w:t>(14 luglio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Decreto legislativo 30 giugno 2016, n. 126</w:t>
      </w:r>
      <w:r>
        <w:rPr>
          <w:rFonts w:ascii="Garamond" w:hAnsi="Garamond"/>
          <w:sz w:val="24"/>
          <w:szCs w:val="24"/>
        </w:rPr>
        <w:t>]</w:t>
      </w:r>
    </w:p>
    <w:p w14:paraId="375740AE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Fornitura di energia elettrica per la P.A. senza obbligo di aderire a convenzione Consip </w:t>
      </w:r>
      <w:r w:rsidRPr="0084618A">
        <w:rPr>
          <w:rFonts w:ascii="Garamond" w:hAnsi="Garamond"/>
          <w:sz w:val="24"/>
          <w:szCs w:val="24"/>
        </w:rPr>
        <w:t>(</w:t>
      </w:r>
      <w:proofErr w:type="gramStart"/>
      <w:r w:rsidRPr="0084618A">
        <w:rPr>
          <w:rFonts w:ascii="Garamond" w:hAnsi="Garamond"/>
          <w:sz w:val="24"/>
          <w:szCs w:val="24"/>
        </w:rPr>
        <w:t>1 luglio</w:t>
      </w:r>
      <w:proofErr w:type="gramEnd"/>
      <w:r w:rsidRPr="0084618A">
        <w:rPr>
          <w:rFonts w:ascii="Garamond" w:hAnsi="Garamond"/>
          <w:sz w:val="24"/>
          <w:szCs w:val="24"/>
        </w:rPr>
        <w:t xml:space="preserve">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6C6B3A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6C6B3A">
        <w:rPr>
          <w:rFonts w:ascii="Garamond" w:hAnsi="Garamond"/>
          <w:sz w:val="24"/>
          <w:szCs w:val="24"/>
        </w:rPr>
        <w:t xml:space="preserve"> Umbria, sez. I, sentenza 3 giugno 2016, n. 482</w:t>
      </w:r>
      <w:r>
        <w:rPr>
          <w:rFonts w:ascii="Garamond" w:hAnsi="Garamond"/>
          <w:sz w:val="24"/>
          <w:szCs w:val="24"/>
        </w:rPr>
        <w:t>]</w:t>
      </w:r>
    </w:p>
    <w:p w14:paraId="29591CF1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Legittima l’iscrizione obbligatoria alla Cassa forense? La palla passa al giudice ordinario </w:t>
      </w:r>
      <w:r w:rsidRPr="0084618A">
        <w:rPr>
          <w:rFonts w:ascii="Garamond" w:hAnsi="Garamond"/>
          <w:sz w:val="24"/>
          <w:szCs w:val="24"/>
        </w:rPr>
        <w:t>(30 giugno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503AD3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503AD3">
        <w:rPr>
          <w:rFonts w:ascii="Garamond" w:hAnsi="Garamond"/>
          <w:sz w:val="24"/>
          <w:szCs w:val="24"/>
        </w:rPr>
        <w:t xml:space="preserve"> Lazio, sez. III bis, sentenza 24 giugno 2016, n. 7353</w:t>
      </w:r>
      <w:r>
        <w:rPr>
          <w:rFonts w:ascii="Garamond" w:hAnsi="Garamond"/>
          <w:sz w:val="24"/>
          <w:szCs w:val="24"/>
        </w:rPr>
        <w:t>]</w:t>
      </w:r>
    </w:p>
    <w:p w14:paraId="5AB81933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Appropriazione indebita della somma versata da parte di un funzionario della PA libera il debitore </w:t>
      </w:r>
      <w:r w:rsidRPr="0084618A">
        <w:rPr>
          <w:rFonts w:ascii="Garamond" w:hAnsi="Garamond"/>
          <w:sz w:val="24"/>
          <w:szCs w:val="24"/>
        </w:rPr>
        <w:t>(20 giugno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503AD3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.A.R.</w:t>
      </w:r>
      <w:r w:rsidRPr="00503AD3">
        <w:rPr>
          <w:rFonts w:ascii="Garamond" w:hAnsi="Garamond"/>
          <w:sz w:val="24"/>
          <w:szCs w:val="24"/>
        </w:rPr>
        <w:t xml:space="preserve"> Emilia Romagna, sez. II, sentenza 20 maggio 2016, n. 537</w:t>
      </w:r>
      <w:r>
        <w:rPr>
          <w:rFonts w:ascii="Garamond" w:hAnsi="Garamond"/>
          <w:sz w:val="24"/>
          <w:szCs w:val="24"/>
        </w:rPr>
        <w:t>]</w:t>
      </w:r>
    </w:p>
    <w:p w14:paraId="63AB9696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Energie rinnovabili: illegittimo l’addebito dei costi dell’attività in capo ai titolari di impianti </w:t>
      </w:r>
      <w:r w:rsidRPr="0084618A">
        <w:rPr>
          <w:rFonts w:ascii="Garamond" w:hAnsi="Garamond"/>
          <w:sz w:val="24"/>
          <w:szCs w:val="24"/>
        </w:rPr>
        <w:t>(16 giugno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503AD3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.A.R. </w:t>
      </w:r>
      <w:r w:rsidRPr="00503AD3">
        <w:rPr>
          <w:rFonts w:ascii="Garamond" w:hAnsi="Garamond"/>
          <w:sz w:val="24"/>
          <w:szCs w:val="24"/>
        </w:rPr>
        <w:t>Lazio, sez. III ter, sentenza 24 maggio 2016, n. 6102</w:t>
      </w:r>
      <w:r>
        <w:rPr>
          <w:rFonts w:ascii="Garamond" w:hAnsi="Garamond"/>
          <w:sz w:val="24"/>
          <w:szCs w:val="24"/>
        </w:rPr>
        <w:t>]</w:t>
      </w:r>
    </w:p>
    <w:p w14:paraId="48BCE942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Nuovi appalti: albi, sistemi di garanzia, validazione dei progetti e qualificazione degli operatori </w:t>
      </w:r>
      <w:r w:rsidRPr="0084618A">
        <w:rPr>
          <w:rFonts w:ascii="Garamond" w:hAnsi="Garamond"/>
          <w:sz w:val="24"/>
          <w:szCs w:val="24"/>
        </w:rPr>
        <w:t>(18 maggio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503AD3">
        <w:rPr>
          <w:rFonts w:ascii="Garamond" w:hAnsi="Garamond"/>
          <w:sz w:val="24"/>
          <w:szCs w:val="24"/>
        </w:rPr>
        <w:t>L. 28 gennaio 2016, n. 11</w:t>
      </w:r>
      <w:r>
        <w:rPr>
          <w:rFonts w:ascii="Garamond" w:hAnsi="Garamond"/>
          <w:sz w:val="24"/>
          <w:szCs w:val="24"/>
        </w:rPr>
        <w:t>]</w:t>
      </w:r>
    </w:p>
    <w:p w14:paraId="124D70FB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Pubblico impiego: sospensione dal servizio per un click di troppo su Facebook </w:t>
      </w:r>
      <w:r w:rsidRPr="0084618A">
        <w:rPr>
          <w:rFonts w:ascii="Garamond" w:hAnsi="Garamond"/>
          <w:sz w:val="24"/>
          <w:szCs w:val="24"/>
        </w:rPr>
        <w:t>(16 maggio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503AD3">
        <w:rPr>
          <w:rFonts w:ascii="Garamond" w:hAnsi="Garamond"/>
          <w:sz w:val="24"/>
          <w:szCs w:val="24"/>
        </w:rPr>
        <w:t xml:space="preserve">T.A.R. Lombardia, Sez. III, </w:t>
      </w:r>
      <w:proofErr w:type="spellStart"/>
      <w:r w:rsidRPr="00503AD3">
        <w:rPr>
          <w:rFonts w:ascii="Garamond" w:hAnsi="Garamond"/>
          <w:sz w:val="24"/>
          <w:szCs w:val="24"/>
        </w:rPr>
        <w:t>Ord</w:t>
      </w:r>
      <w:proofErr w:type="spellEnd"/>
      <w:r w:rsidRPr="00503AD3">
        <w:rPr>
          <w:rFonts w:ascii="Garamond" w:hAnsi="Garamond"/>
          <w:sz w:val="24"/>
          <w:szCs w:val="24"/>
        </w:rPr>
        <w:t>. 3 marzo 2016, n. 246</w:t>
      </w:r>
      <w:r>
        <w:rPr>
          <w:rFonts w:ascii="Garamond" w:hAnsi="Garamond"/>
          <w:sz w:val="24"/>
          <w:szCs w:val="24"/>
        </w:rPr>
        <w:t>]</w:t>
      </w:r>
    </w:p>
    <w:p w14:paraId="3FF40528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Soccorso istruttorio: inapplicabilità per le dichiarazioni "non veritiere" </w:t>
      </w:r>
      <w:r w:rsidRPr="0084618A">
        <w:rPr>
          <w:rFonts w:ascii="Garamond" w:hAnsi="Garamond"/>
          <w:sz w:val="24"/>
          <w:szCs w:val="24"/>
        </w:rPr>
        <w:t>(4 maggio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Cons. di Stato, Sez. V, 11 aprile 2016, n. 1412</w:t>
      </w:r>
      <w:r>
        <w:rPr>
          <w:rFonts w:ascii="Garamond" w:hAnsi="Garamond"/>
          <w:sz w:val="24"/>
          <w:szCs w:val="24"/>
        </w:rPr>
        <w:t>]</w:t>
      </w:r>
    </w:p>
    <w:p w14:paraId="0F769D4F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Intese orizzontali e illecita restrizione della concorrenza </w:t>
      </w:r>
      <w:r w:rsidRPr="0084618A">
        <w:rPr>
          <w:rFonts w:ascii="Garamond" w:hAnsi="Garamond"/>
          <w:sz w:val="24"/>
          <w:szCs w:val="24"/>
        </w:rPr>
        <w:t>(14 aprile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 xml:space="preserve">T.A.R. Lazio Roma, Sez. I, </w:t>
      </w:r>
      <w:proofErr w:type="gramStart"/>
      <w:r w:rsidRPr="00CA6342">
        <w:rPr>
          <w:rFonts w:ascii="Garamond" w:hAnsi="Garamond"/>
          <w:sz w:val="24"/>
          <w:szCs w:val="24"/>
        </w:rPr>
        <w:t>1 aprile</w:t>
      </w:r>
      <w:proofErr w:type="gramEnd"/>
      <w:r w:rsidRPr="00CA6342">
        <w:rPr>
          <w:rFonts w:ascii="Garamond" w:hAnsi="Garamond"/>
          <w:sz w:val="24"/>
          <w:szCs w:val="24"/>
        </w:rPr>
        <w:t xml:space="preserve"> 2016, n. 3983</w:t>
      </w:r>
      <w:r>
        <w:rPr>
          <w:rFonts w:ascii="Garamond" w:hAnsi="Garamond"/>
          <w:sz w:val="24"/>
          <w:szCs w:val="24"/>
        </w:rPr>
        <w:t>]</w:t>
      </w:r>
    </w:p>
    <w:p w14:paraId="547DA801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C</w:t>
      </w:r>
      <w:r w:rsidRPr="0084618A">
        <w:rPr>
          <w:rFonts w:ascii="Garamond" w:hAnsi="Garamond"/>
          <w:i/>
          <w:sz w:val="24"/>
          <w:szCs w:val="24"/>
        </w:rPr>
        <w:t xml:space="preserve">ontratti degli </w:t>
      </w:r>
      <w:r>
        <w:rPr>
          <w:rFonts w:ascii="Garamond" w:hAnsi="Garamond"/>
          <w:i/>
          <w:sz w:val="24"/>
          <w:szCs w:val="24"/>
        </w:rPr>
        <w:t xml:space="preserve">enti </w:t>
      </w:r>
      <w:r w:rsidRPr="0084618A">
        <w:rPr>
          <w:rFonts w:ascii="Garamond" w:hAnsi="Garamond"/>
          <w:i/>
          <w:sz w:val="24"/>
          <w:szCs w:val="24"/>
        </w:rPr>
        <w:t>aggiudicatori</w:t>
      </w:r>
      <w:r>
        <w:rPr>
          <w:rFonts w:ascii="Garamond" w:hAnsi="Garamond"/>
          <w:i/>
          <w:sz w:val="24"/>
          <w:szCs w:val="24"/>
        </w:rPr>
        <w:t>: r</w:t>
      </w:r>
      <w:r w:rsidRPr="0084618A">
        <w:rPr>
          <w:rFonts w:ascii="Garamond" w:hAnsi="Garamond"/>
          <w:i/>
          <w:sz w:val="24"/>
          <w:szCs w:val="24"/>
        </w:rPr>
        <w:t>iparto di giurisdizione</w:t>
      </w:r>
      <w:r w:rsidRPr="0084618A">
        <w:rPr>
          <w:rFonts w:ascii="Garamond" w:hAnsi="Garamond"/>
          <w:sz w:val="24"/>
          <w:szCs w:val="24"/>
        </w:rPr>
        <w:t xml:space="preserve"> (11 aprile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 xml:space="preserve">T.A.R. Lombardia, Brescia, Sez. II, </w:t>
      </w:r>
      <w:proofErr w:type="gramStart"/>
      <w:r w:rsidRPr="00CA6342">
        <w:rPr>
          <w:rFonts w:ascii="Garamond" w:hAnsi="Garamond"/>
          <w:sz w:val="24"/>
          <w:szCs w:val="24"/>
        </w:rPr>
        <w:t>1 marzo</w:t>
      </w:r>
      <w:proofErr w:type="gramEnd"/>
      <w:r w:rsidRPr="00CA6342">
        <w:rPr>
          <w:rFonts w:ascii="Garamond" w:hAnsi="Garamond"/>
          <w:sz w:val="24"/>
          <w:szCs w:val="24"/>
        </w:rPr>
        <w:t xml:space="preserve"> 2016, n. 314</w:t>
      </w:r>
      <w:r>
        <w:rPr>
          <w:rFonts w:ascii="Garamond" w:hAnsi="Garamond"/>
          <w:sz w:val="24"/>
          <w:szCs w:val="24"/>
        </w:rPr>
        <w:t>]</w:t>
      </w:r>
    </w:p>
    <w:p w14:paraId="73A31310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Gare d’appalto e tutela dei principi della concorrenza</w:t>
      </w:r>
      <w:r w:rsidRPr="0084618A">
        <w:rPr>
          <w:rFonts w:ascii="Garamond" w:hAnsi="Garamond"/>
          <w:sz w:val="24"/>
          <w:szCs w:val="24"/>
        </w:rPr>
        <w:t xml:space="preserve"> (</w:t>
      </w:r>
      <w:proofErr w:type="gramStart"/>
      <w:r w:rsidRPr="0084618A">
        <w:rPr>
          <w:rFonts w:ascii="Garamond" w:hAnsi="Garamond"/>
          <w:sz w:val="24"/>
          <w:szCs w:val="24"/>
        </w:rPr>
        <w:t>1 aprile</w:t>
      </w:r>
      <w:proofErr w:type="gramEnd"/>
      <w:r w:rsidRPr="0084618A">
        <w:rPr>
          <w:rFonts w:ascii="Garamond" w:hAnsi="Garamond"/>
          <w:sz w:val="24"/>
          <w:szCs w:val="24"/>
        </w:rPr>
        <w:t xml:space="preserve">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Cons. di Stato, Sez. III, 19 febbraio 2016, n. 697</w:t>
      </w:r>
      <w:r>
        <w:rPr>
          <w:rFonts w:ascii="Garamond" w:hAnsi="Garamond"/>
          <w:sz w:val="24"/>
          <w:szCs w:val="24"/>
        </w:rPr>
        <w:t>]</w:t>
      </w:r>
    </w:p>
    <w:p w14:paraId="521F51CF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Riforma appalti: i contratti sotto soglia nei nuovi appalti e concessioni</w:t>
      </w:r>
      <w:r w:rsidRPr="0084618A">
        <w:rPr>
          <w:rFonts w:ascii="Garamond" w:hAnsi="Garamond"/>
          <w:sz w:val="24"/>
          <w:szCs w:val="24"/>
        </w:rPr>
        <w:t xml:space="preserve"> (29 marzo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L. 28 gennaio 2016, n. 11</w:t>
      </w:r>
      <w:r>
        <w:rPr>
          <w:rFonts w:ascii="Garamond" w:hAnsi="Garamond"/>
          <w:sz w:val="24"/>
          <w:szCs w:val="24"/>
        </w:rPr>
        <w:t>]</w:t>
      </w:r>
    </w:p>
    <w:p w14:paraId="16925BED" w14:textId="77777777" w:rsidR="00A357E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Esigenze sociali e sostenibilità ambientale nei nuovi appalti e concessioni</w:t>
      </w:r>
      <w:r w:rsidRPr="0084618A">
        <w:rPr>
          <w:rFonts w:ascii="Garamond" w:hAnsi="Garamond"/>
          <w:sz w:val="24"/>
          <w:szCs w:val="24"/>
        </w:rPr>
        <w:t xml:space="preserve"> (15 marzo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L. 28 gennaio 2016, n. 11</w:t>
      </w:r>
      <w:r>
        <w:rPr>
          <w:rFonts w:ascii="Garamond" w:hAnsi="Garamond"/>
          <w:sz w:val="24"/>
          <w:szCs w:val="24"/>
        </w:rPr>
        <w:t>]</w:t>
      </w:r>
    </w:p>
    <w:p w14:paraId="07DD51E4" w14:textId="77777777" w:rsidR="00A357E8" w:rsidRPr="00CA634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CA6342">
        <w:rPr>
          <w:rFonts w:ascii="Garamond" w:hAnsi="Garamond"/>
          <w:i/>
          <w:sz w:val="24"/>
          <w:szCs w:val="24"/>
        </w:rPr>
        <w:t xml:space="preserve">Diritto di accesso agli atti valevole anche nei confronti dei concessionari di pubblico servizio </w:t>
      </w:r>
      <w:r w:rsidRPr="00CA6342">
        <w:rPr>
          <w:rFonts w:ascii="Garamond" w:hAnsi="Garamond"/>
          <w:sz w:val="24"/>
          <w:szCs w:val="24"/>
        </w:rPr>
        <w:t>[nota a T.A.R. Lazio Roma, Sez. III ter, 4 febbraio 2016, n. 1669]</w:t>
      </w:r>
    </w:p>
    <w:p w14:paraId="509B538C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Silenzio assenso in materia di tutela ambientale e paesaggistica?</w:t>
      </w:r>
      <w:r w:rsidRPr="0084618A">
        <w:rPr>
          <w:rFonts w:ascii="Garamond" w:hAnsi="Garamond"/>
          <w:sz w:val="24"/>
          <w:szCs w:val="24"/>
        </w:rPr>
        <w:t xml:space="preserve"> (2 marzo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 xml:space="preserve">Cons. di Stato, Sez. III, </w:t>
      </w:r>
      <w:proofErr w:type="spellStart"/>
      <w:r w:rsidRPr="00CA6342">
        <w:rPr>
          <w:rFonts w:ascii="Garamond" w:hAnsi="Garamond"/>
          <w:sz w:val="24"/>
          <w:szCs w:val="24"/>
        </w:rPr>
        <w:t>Ord</w:t>
      </w:r>
      <w:proofErr w:type="spellEnd"/>
      <w:r w:rsidRPr="00CA6342">
        <w:rPr>
          <w:rFonts w:ascii="Garamond" w:hAnsi="Garamond"/>
          <w:sz w:val="24"/>
          <w:szCs w:val="24"/>
        </w:rPr>
        <w:t>., 17 febbraio 2016, n. 642</w:t>
      </w:r>
      <w:r>
        <w:rPr>
          <w:rFonts w:ascii="Garamond" w:hAnsi="Garamond"/>
          <w:sz w:val="24"/>
          <w:szCs w:val="24"/>
        </w:rPr>
        <w:t>]</w:t>
      </w:r>
    </w:p>
    <w:p w14:paraId="71E0F2C7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Riforma appalti: trasparenza e pubblicità nei nuovi appalti e concessioni</w:t>
      </w:r>
      <w:r w:rsidRPr="0084618A">
        <w:rPr>
          <w:rFonts w:ascii="Garamond" w:hAnsi="Garamond"/>
          <w:sz w:val="24"/>
          <w:szCs w:val="24"/>
        </w:rPr>
        <w:t xml:space="preserve"> (25 febbraio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L. 28 gennaio 2016, n. 11, art. 1, lett. b), g), h) q), r), s)</w:t>
      </w:r>
      <w:r>
        <w:rPr>
          <w:rFonts w:ascii="Garamond" w:hAnsi="Garamond"/>
          <w:sz w:val="24"/>
          <w:szCs w:val="24"/>
        </w:rPr>
        <w:t>]</w:t>
      </w:r>
    </w:p>
    <w:p w14:paraId="5DCEC316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Conferimento rifiuti: anche in impianti di recupero energetico situati in Regioni diverse</w:t>
      </w:r>
      <w:r w:rsidRPr="0084618A">
        <w:rPr>
          <w:rFonts w:ascii="Garamond" w:hAnsi="Garamond"/>
          <w:sz w:val="24"/>
          <w:szCs w:val="24"/>
        </w:rPr>
        <w:t xml:space="preserve"> (18 febbraio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CA6342">
        <w:rPr>
          <w:rFonts w:ascii="Garamond" w:hAnsi="Garamond"/>
          <w:sz w:val="24"/>
          <w:szCs w:val="24"/>
        </w:rPr>
        <w:t>T.A.R. Lazio, Sez. II ter, 4 gennaio 2016, n. 11</w:t>
      </w:r>
      <w:r>
        <w:rPr>
          <w:rFonts w:ascii="Garamond" w:hAnsi="Garamond"/>
          <w:sz w:val="24"/>
          <w:szCs w:val="24"/>
        </w:rPr>
        <w:t>]</w:t>
      </w:r>
    </w:p>
    <w:p w14:paraId="601F1A80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Rimborso spese legali ai pubblici dipendenti: no ai massimi tabellari</w:t>
      </w:r>
      <w:r w:rsidRPr="0084618A">
        <w:rPr>
          <w:rFonts w:ascii="Garamond" w:hAnsi="Garamond"/>
          <w:sz w:val="24"/>
          <w:szCs w:val="24"/>
        </w:rPr>
        <w:t xml:space="preserve"> (5 gennaio 2016)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T.A.R. Abruzzo, Sez. I, 17 dicembre 2015, n. 482</w:t>
      </w:r>
      <w:r>
        <w:rPr>
          <w:rFonts w:ascii="Garamond" w:hAnsi="Garamond"/>
          <w:sz w:val="24"/>
          <w:szCs w:val="24"/>
        </w:rPr>
        <w:t>]</w:t>
      </w:r>
    </w:p>
    <w:p w14:paraId="244895D7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Start up innovative: Invitalia ha piena discrezionalità tecnica in materia di agevolazioni</w:t>
      </w:r>
      <w:r w:rsidRPr="0084618A">
        <w:rPr>
          <w:rFonts w:ascii="Garamond" w:hAnsi="Garamond"/>
          <w:sz w:val="24"/>
          <w:szCs w:val="24"/>
        </w:rPr>
        <w:t xml:space="preserve"> (28 dicembre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T.A.R. Calabria, Catanzaro, Sez. II, 12 novembre 2015, n. 1681</w:t>
      </w:r>
      <w:r>
        <w:rPr>
          <w:rFonts w:ascii="Garamond" w:hAnsi="Garamond"/>
          <w:sz w:val="24"/>
          <w:szCs w:val="24"/>
        </w:rPr>
        <w:t>]</w:t>
      </w:r>
    </w:p>
    <w:p w14:paraId="0FA91DD1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Interdittiva antimafia all’ausiliaria dell’aggiudicataria? Legittima la revoca dell’aggiudicazione</w:t>
      </w:r>
      <w:r w:rsidRPr="0084618A">
        <w:rPr>
          <w:rFonts w:ascii="Garamond" w:hAnsi="Garamond"/>
          <w:sz w:val="24"/>
          <w:szCs w:val="24"/>
        </w:rPr>
        <w:t xml:space="preserve"> (21 dicembre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T.A.R. Lazio Roma, Sez. II bis, 20 novembre 2015, n. 13131</w:t>
      </w:r>
      <w:r>
        <w:rPr>
          <w:rFonts w:ascii="Garamond" w:hAnsi="Garamond"/>
          <w:sz w:val="24"/>
          <w:szCs w:val="24"/>
        </w:rPr>
        <w:t>]</w:t>
      </w:r>
    </w:p>
    <w:p w14:paraId="65E9A40E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Patatine non proprio light, e la sanzione dell’Antitrust è pesante</w:t>
      </w:r>
      <w:r w:rsidRPr="0084618A">
        <w:rPr>
          <w:rFonts w:ascii="Garamond" w:hAnsi="Garamond"/>
          <w:sz w:val="24"/>
          <w:szCs w:val="24"/>
        </w:rPr>
        <w:t xml:space="preserve"> (30 novembre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T.A.R. Lazio Roma, Sez. I, 10 novembre 2015, n. 1270</w:t>
      </w:r>
      <w:r>
        <w:rPr>
          <w:rFonts w:ascii="Garamond" w:hAnsi="Garamond"/>
          <w:sz w:val="24"/>
          <w:szCs w:val="24"/>
        </w:rPr>
        <w:t>]</w:t>
      </w:r>
    </w:p>
    <w:p w14:paraId="4F4791B7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Figlio tossicodipendente? Illegittimo il divieto di detenzione armi del padre</w:t>
      </w:r>
      <w:r w:rsidRPr="0084618A">
        <w:rPr>
          <w:rFonts w:ascii="Garamond" w:hAnsi="Garamond"/>
          <w:sz w:val="24"/>
          <w:szCs w:val="24"/>
        </w:rPr>
        <w:t xml:space="preserve"> (19 novembre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T.A.R. Piemonte, Sez. I, 30 ottobre 2015, n. 1504</w:t>
      </w:r>
      <w:r>
        <w:rPr>
          <w:rFonts w:ascii="Garamond" w:hAnsi="Garamond"/>
          <w:sz w:val="24"/>
          <w:szCs w:val="24"/>
        </w:rPr>
        <w:t>]</w:t>
      </w:r>
    </w:p>
    <w:p w14:paraId="07ADF126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Pareri della Sovrintendenza: solo nell’ambito della conferenza di servizi</w:t>
      </w:r>
      <w:r w:rsidRPr="0084618A">
        <w:rPr>
          <w:rFonts w:ascii="Garamond" w:hAnsi="Garamond"/>
          <w:sz w:val="24"/>
          <w:szCs w:val="24"/>
        </w:rPr>
        <w:t xml:space="preserve"> (12 novembre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D4D13">
        <w:rPr>
          <w:rFonts w:ascii="Garamond" w:hAnsi="Garamond"/>
          <w:sz w:val="24"/>
          <w:szCs w:val="24"/>
        </w:rPr>
        <w:t>Cons. di Stato, Sez. IV, 13 ottobre 2015, n. 4732</w:t>
      </w:r>
      <w:r>
        <w:rPr>
          <w:rFonts w:ascii="Garamond" w:hAnsi="Garamond"/>
          <w:sz w:val="24"/>
          <w:szCs w:val="24"/>
        </w:rPr>
        <w:t>]</w:t>
      </w:r>
    </w:p>
    <w:p w14:paraId="37090636" w14:textId="77777777" w:rsidR="00A357E8" w:rsidRPr="00DD4D13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DD4D13">
        <w:rPr>
          <w:rFonts w:ascii="Garamond" w:hAnsi="Garamond"/>
          <w:i/>
          <w:sz w:val="24"/>
          <w:szCs w:val="24"/>
        </w:rPr>
        <w:t>AGCM competente per le pratiche commerciali nelle telecomunicazioni? Parola alla Plenaria</w:t>
      </w:r>
      <w:r w:rsidRPr="00DD4D13">
        <w:rPr>
          <w:rFonts w:ascii="Garamond" w:hAnsi="Garamond"/>
          <w:sz w:val="24"/>
          <w:szCs w:val="24"/>
        </w:rPr>
        <w:t xml:space="preserve"> (22 ottobre 2015) [nota a Cons. di Stato, Sez. VI, </w:t>
      </w:r>
      <w:proofErr w:type="spellStart"/>
      <w:r w:rsidRPr="00DD4D13">
        <w:rPr>
          <w:rFonts w:ascii="Garamond" w:hAnsi="Garamond"/>
          <w:sz w:val="24"/>
          <w:szCs w:val="24"/>
        </w:rPr>
        <w:t>Ord</w:t>
      </w:r>
      <w:proofErr w:type="spellEnd"/>
      <w:r w:rsidRPr="00DD4D13">
        <w:rPr>
          <w:rFonts w:ascii="Garamond" w:hAnsi="Garamond"/>
          <w:sz w:val="24"/>
          <w:szCs w:val="24"/>
        </w:rPr>
        <w:t>., 18 settembre 2015, n. 4351</w:t>
      </w:r>
      <w:r>
        <w:rPr>
          <w:rFonts w:ascii="Garamond" w:hAnsi="Garamond"/>
          <w:sz w:val="24"/>
          <w:szCs w:val="24"/>
        </w:rPr>
        <w:t xml:space="preserve"> e </w:t>
      </w:r>
      <w:r w:rsidRPr="00DD4D13">
        <w:rPr>
          <w:rFonts w:ascii="Garamond" w:hAnsi="Garamond"/>
          <w:sz w:val="24"/>
          <w:szCs w:val="24"/>
        </w:rPr>
        <w:t>n. 4352]</w:t>
      </w:r>
    </w:p>
    <w:p w14:paraId="7040236D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Contaminazioni storiche e responsabilità dei soggetti cedenti ramo d’azienda</w:t>
      </w:r>
      <w:r w:rsidRPr="0084618A">
        <w:rPr>
          <w:rFonts w:ascii="Garamond" w:hAnsi="Garamond"/>
          <w:sz w:val="24"/>
          <w:szCs w:val="24"/>
        </w:rPr>
        <w:t xml:space="preserve"> (21 ottobre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10 settembre 2015, n. 4225</w:t>
      </w:r>
      <w:r>
        <w:rPr>
          <w:rFonts w:ascii="Garamond" w:hAnsi="Garamond"/>
          <w:sz w:val="24"/>
          <w:szCs w:val="24"/>
        </w:rPr>
        <w:t>]</w:t>
      </w:r>
    </w:p>
    <w:p w14:paraId="679BF652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No alla pregiudiziale di ottemperanza per ottenere il risarcimento del danno</w:t>
      </w:r>
      <w:r w:rsidRPr="0084618A">
        <w:rPr>
          <w:rFonts w:ascii="Garamond" w:hAnsi="Garamond"/>
          <w:sz w:val="24"/>
          <w:szCs w:val="24"/>
        </w:rPr>
        <w:t xml:space="preserve"> (14 ottobre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15 settembre 2015, n. 4283</w:t>
      </w:r>
      <w:r>
        <w:rPr>
          <w:rFonts w:ascii="Garamond" w:hAnsi="Garamond"/>
          <w:sz w:val="24"/>
          <w:szCs w:val="24"/>
        </w:rPr>
        <w:t>]</w:t>
      </w:r>
    </w:p>
    <w:p w14:paraId="65458D04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Ordini professionali: applicabili gli obblighi anticorruzione e di trasparenza</w:t>
      </w:r>
      <w:r w:rsidRPr="0084618A">
        <w:rPr>
          <w:rFonts w:ascii="Garamond" w:hAnsi="Garamond"/>
          <w:sz w:val="24"/>
          <w:szCs w:val="24"/>
        </w:rPr>
        <w:t xml:space="preserve"> (5 ottobre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T.A.R. Lazio, Roma, Sez. III, 24 settembre 2015, n.11391</w:t>
      </w:r>
      <w:r>
        <w:rPr>
          <w:rFonts w:ascii="Garamond" w:hAnsi="Garamond"/>
          <w:sz w:val="24"/>
          <w:szCs w:val="24"/>
        </w:rPr>
        <w:t>]</w:t>
      </w:r>
    </w:p>
    <w:p w14:paraId="383FBB81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Legittima la revoca di un provvedimento, per protesta popolare</w:t>
      </w:r>
      <w:r w:rsidRPr="0084618A">
        <w:rPr>
          <w:rFonts w:ascii="Garamond" w:hAnsi="Garamond"/>
          <w:sz w:val="24"/>
          <w:szCs w:val="24"/>
        </w:rPr>
        <w:t xml:space="preserve"> (</w:t>
      </w:r>
      <w:proofErr w:type="gramStart"/>
      <w:r w:rsidRPr="0084618A">
        <w:rPr>
          <w:rFonts w:ascii="Garamond" w:hAnsi="Garamond"/>
          <w:sz w:val="24"/>
          <w:szCs w:val="24"/>
        </w:rPr>
        <w:t>1 ottobre</w:t>
      </w:r>
      <w:proofErr w:type="gramEnd"/>
      <w:r w:rsidRPr="0084618A">
        <w:rPr>
          <w:rFonts w:ascii="Garamond" w:hAnsi="Garamond"/>
          <w:sz w:val="24"/>
          <w:szCs w:val="24"/>
        </w:rPr>
        <w:t xml:space="preserve">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T.A.R. Lazio, Sez. II bis, 8 settembre 2015, n. 11098</w:t>
      </w:r>
      <w:r>
        <w:rPr>
          <w:rFonts w:ascii="Garamond" w:hAnsi="Garamond"/>
          <w:sz w:val="24"/>
          <w:szCs w:val="24"/>
        </w:rPr>
        <w:t>]</w:t>
      </w:r>
    </w:p>
    <w:p w14:paraId="000910AB" w14:textId="77777777" w:rsidR="00A357E8" w:rsidRPr="0084618A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>Nei centri storici silenzio-assenso inapplicabile</w:t>
      </w:r>
      <w:r w:rsidRPr="0084618A">
        <w:rPr>
          <w:rFonts w:ascii="Garamond" w:hAnsi="Garamond"/>
          <w:sz w:val="24"/>
          <w:szCs w:val="24"/>
        </w:rPr>
        <w:t xml:space="preserve"> (21 settembre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T.A.R. Lazio, Roma, Sez. II ter, 3 settembre 2015, n. 11030</w:t>
      </w:r>
      <w:r>
        <w:rPr>
          <w:rFonts w:ascii="Garamond" w:hAnsi="Garamond"/>
          <w:sz w:val="24"/>
          <w:szCs w:val="24"/>
        </w:rPr>
        <w:t>]</w:t>
      </w:r>
    </w:p>
    <w:p w14:paraId="76D12A90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Permesso di costruire: occorre anche per gli spogliatoi permanenti</w:t>
      </w:r>
      <w:r w:rsidRPr="00A574A2">
        <w:rPr>
          <w:rFonts w:ascii="Garamond" w:hAnsi="Garamond"/>
          <w:sz w:val="24"/>
          <w:szCs w:val="24"/>
        </w:rPr>
        <w:t xml:space="preserve"> (18 settembre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4 settembre 2015, n. 4116</w:t>
      </w:r>
      <w:r>
        <w:rPr>
          <w:rFonts w:ascii="Garamond" w:hAnsi="Garamond"/>
          <w:sz w:val="24"/>
          <w:szCs w:val="24"/>
        </w:rPr>
        <w:t>]</w:t>
      </w:r>
    </w:p>
    <w:p w14:paraId="515ACA3A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Sanzioni antitrust: valida la soglia del 10% del fatturato? Parola alla Corte di Giustizia </w:t>
      </w:r>
      <w:r w:rsidRPr="00A574A2">
        <w:rPr>
          <w:rFonts w:ascii="Garamond" w:hAnsi="Garamond"/>
          <w:sz w:val="24"/>
          <w:szCs w:val="24"/>
        </w:rPr>
        <w:t>(16 settembre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14 agosto 2015, n. 3944</w:t>
      </w:r>
      <w:r>
        <w:rPr>
          <w:rFonts w:ascii="Garamond" w:hAnsi="Garamond"/>
          <w:sz w:val="24"/>
          <w:szCs w:val="24"/>
        </w:rPr>
        <w:t>]</w:t>
      </w:r>
    </w:p>
    <w:p w14:paraId="230CFA8C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Sulla legittimità della proroga delle concessioni demaniali, parola alla Corte di Giustizia</w:t>
      </w:r>
      <w:r w:rsidRPr="00A574A2">
        <w:rPr>
          <w:rFonts w:ascii="Garamond" w:hAnsi="Garamond"/>
          <w:sz w:val="24"/>
          <w:szCs w:val="24"/>
        </w:rPr>
        <w:t xml:space="preserve"> (12 settembre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14 agosto 2015, n. 3936</w:t>
      </w:r>
      <w:r>
        <w:rPr>
          <w:rFonts w:ascii="Garamond" w:hAnsi="Garamond"/>
          <w:sz w:val="24"/>
          <w:szCs w:val="24"/>
        </w:rPr>
        <w:t>]</w:t>
      </w:r>
    </w:p>
    <w:p w14:paraId="43F4A0C7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Concessione aeroportuale in affidamento diretto? Parola alla Corte di Giustizia</w:t>
      </w:r>
      <w:r w:rsidRPr="00A574A2">
        <w:rPr>
          <w:rFonts w:ascii="Garamond" w:hAnsi="Garamond"/>
          <w:sz w:val="24"/>
          <w:szCs w:val="24"/>
        </w:rPr>
        <w:t xml:space="preserve"> (9 settembre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 xml:space="preserve">Cons. di Stato, Sez. IV, </w:t>
      </w:r>
      <w:proofErr w:type="spellStart"/>
      <w:r w:rsidRPr="00F00A9F">
        <w:rPr>
          <w:rFonts w:ascii="Garamond" w:hAnsi="Garamond"/>
          <w:sz w:val="24"/>
          <w:szCs w:val="24"/>
        </w:rPr>
        <w:t>Ord</w:t>
      </w:r>
      <w:proofErr w:type="spellEnd"/>
      <w:r w:rsidRPr="00F00A9F">
        <w:rPr>
          <w:rFonts w:ascii="Garamond" w:hAnsi="Garamond"/>
          <w:sz w:val="24"/>
          <w:szCs w:val="24"/>
        </w:rPr>
        <w:t xml:space="preserve">., </w:t>
      </w:r>
      <w:proofErr w:type="gramStart"/>
      <w:r w:rsidRPr="00F00A9F">
        <w:rPr>
          <w:rFonts w:ascii="Garamond" w:hAnsi="Garamond"/>
          <w:sz w:val="24"/>
          <w:szCs w:val="24"/>
        </w:rPr>
        <w:t>1 settembre</w:t>
      </w:r>
      <w:proofErr w:type="gramEnd"/>
      <w:r w:rsidRPr="00F00A9F">
        <w:rPr>
          <w:rFonts w:ascii="Garamond" w:hAnsi="Garamond"/>
          <w:sz w:val="24"/>
          <w:szCs w:val="24"/>
        </w:rPr>
        <w:t xml:space="preserve"> 2015, n.4102</w:t>
      </w:r>
      <w:r>
        <w:rPr>
          <w:rFonts w:ascii="Garamond" w:hAnsi="Garamond"/>
          <w:sz w:val="24"/>
          <w:szCs w:val="24"/>
        </w:rPr>
        <w:t>]</w:t>
      </w:r>
    </w:p>
    <w:p w14:paraId="1AC8DCEB" w14:textId="77777777" w:rsidR="00A357E8" w:rsidRPr="00F00A9F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F00A9F">
        <w:rPr>
          <w:rFonts w:ascii="Garamond" w:hAnsi="Garamond"/>
          <w:i/>
          <w:sz w:val="24"/>
          <w:szCs w:val="24"/>
        </w:rPr>
        <w:t>Illegittimi i tagli al Conto energia? Parola alla Corte costituzionale</w:t>
      </w:r>
      <w:r w:rsidRPr="00F00A9F">
        <w:rPr>
          <w:rFonts w:ascii="Garamond" w:hAnsi="Garamond"/>
          <w:sz w:val="24"/>
          <w:szCs w:val="24"/>
        </w:rPr>
        <w:t xml:space="preserve"> (2 settembre 2015) [nota a T.A.R. Lazio, Roma, Sez. III, </w:t>
      </w:r>
      <w:proofErr w:type="spellStart"/>
      <w:r w:rsidRPr="00F00A9F">
        <w:rPr>
          <w:rFonts w:ascii="Garamond" w:hAnsi="Garamond"/>
          <w:sz w:val="24"/>
          <w:szCs w:val="24"/>
        </w:rPr>
        <w:t>Ord</w:t>
      </w:r>
      <w:proofErr w:type="spellEnd"/>
      <w:r w:rsidRPr="00F00A9F">
        <w:rPr>
          <w:rFonts w:ascii="Garamond" w:hAnsi="Garamond"/>
          <w:sz w:val="24"/>
          <w:szCs w:val="24"/>
        </w:rPr>
        <w:t>., 24 giugno 2015,</w:t>
      </w:r>
      <w:r>
        <w:rPr>
          <w:rFonts w:ascii="Garamond" w:hAnsi="Garamond"/>
          <w:sz w:val="24"/>
          <w:szCs w:val="24"/>
        </w:rPr>
        <w:t xml:space="preserve"> </w:t>
      </w:r>
      <w:r w:rsidRPr="00F00A9F">
        <w:rPr>
          <w:rFonts w:ascii="Garamond" w:hAnsi="Garamond"/>
          <w:sz w:val="24"/>
          <w:szCs w:val="24"/>
        </w:rPr>
        <w:t>n. 8671]</w:t>
      </w:r>
    </w:p>
    <w:p w14:paraId="26CFE90E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Nuove direttive appalti non (ancora) self-</w:t>
      </w:r>
      <w:proofErr w:type="spellStart"/>
      <w:r w:rsidRPr="00A574A2">
        <w:rPr>
          <w:rFonts w:ascii="Garamond" w:hAnsi="Garamond"/>
          <w:i/>
          <w:sz w:val="24"/>
          <w:szCs w:val="24"/>
        </w:rPr>
        <w:t>executing</w:t>
      </w:r>
      <w:proofErr w:type="spellEnd"/>
      <w:r w:rsidRPr="00A574A2">
        <w:rPr>
          <w:rFonts w:ascii="Garamond" w:hAnsi="Garamond"/>
          <w:sz w:val="24"/>
          <w:szCs w:val="24"/>
        </w:rPr>
        <w:t xml:space="preserve"> (30 giugno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26 maggio 2015, n. 2660</w:t>
      </w:r>
      <w:r>
        <w:rPr>
          <w:rFonts w:ascii="Garamond" w:hAnsi="Garamond"/>
          <w:sz w:val="24"/>
          <w:szCs w:val="24"/>
        </w:rPr>
        <w:t>]</w:t>
      </w:r>
    </w:p>
    <w:p w14:paraId="112C9515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Gara per affidamento servizi legali: illegittimo escludere concorrente in contenzioso con la P.A.</w:t>
      </w:r>
      <w:r w:rsidRPr="00A574A2">
        <w:rPr>
          <w:rFonts w:ascii="Garamond" w:hAnsi="Garamond"/>
          <w:sz w:val="24"/>
          <w:szCs w:val="24"/>
        </w:rPr>
        <w:t xml:space="preserve"> (25 giugno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T.A.R. Valle d'Aosta, 15 maggio 2015, n. 40</w:t>
      </w:r>
      <w:r>
        <w:rPr>
          <w:rFonts w:ascii="Garamond" w:hAnsi="Garamond"/>
          <w:sz w:val="24"/>
          <w:szCs w:val="24"/>
        </w:rPr>
        <w:t>]</w:t>
      </w:r>
    </w:p>
    <w:p w14:paraId="765FF5AE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Ritiro patente di guida per perdita requisiti morali</w:t>
      </w:r>
      <w:r w:rsidRPr="00A574A2">
        <w:rPr>
          <w:rFonts w:ascii="Garamond" w:hAnsi="Garamond"/>
          <w:sz w:val="24"/>
          <w:szCs w:val="24"/>
        </w:rPr>
        <w:t xml:space="preserve"> (5 giugno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T.A.R. Umbria, Sez. I, 21 aprile 2015, n. 187</w:t>
      </w:r>
      <w:r>
        <w:rPr>
          <w:rFonts w:ascii="Garamond" w:hAnsi="Garamond"/>
          <w:sz w:val="24"/>
          <w:szCs w:val="24"/>
        </w:rPr>
        <w:t>]</w:t>
      </w:r>
    </w:p>
    <w:p w14:paraId="5A61171C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Energie rinnovabili: legittimo il cambio di regolazione, che porta a una riduzione degli incentivi</w:t>
      </w:r>
      <w:r w:rsidRPr="00A574A2">
        <w:rPr>
          <w:rFonts w:ascii="Garamond" w:hAnsi="Garamond"/>
          <w:sz w:val="24"/>
          <w:szCs w:val="24"/>
        </w:rPr>
        <w:t xml:space="preserve"> (29 maggio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00A9F">
        <w:rPr>
          <w:rFonts w:ascii="Garamond" w:hAnsi="Garamond"/>
          <w:sz w:val="24"/>
          <w:szCs w:val="24"/>
        </w:rPr>
        <w:t>Cons. di Stato, Sez. VI, 8 aprile 2015, n. 1777</w:t>
      </w:r>
      <w:r>
        <w:rPr>
          <w:rFonts w:ascii="Garamond" w:hAnsi="Garamond"/>
          <w:sz w:val="24"/>
          <w:szCs w:val="24"/>
        </w:rPr>
        <w:t>]</w:t>
      </w:r>
    </w:p>
    <w:p w14:paraId="59C07399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I giudici amministrativi danno ragione a </w:t>
      </w:r>
      <w:proofErr w:type="spellStart"/>
      <w:r w:rsidRPr="00A574A2">
        <w:rPr>
          <w:rFonts w:ascii="Garamond" w:hAnsi="Garamond"/>
          <w:i/>
          <w:sz w:val="24"/>
          <w:szCs w:val="24"/>
        </w:rPr>
        <w:t>Sky</w:t>
      </w:r>
      <w:proofErr w:type="spellEnd"/>
      <w:r w:rsidRPr="00A574A2">
        <w:rPr>
          <w:rFonts w:ascii="Garamond" w:hAnsi="Garamond"/>
          <w:i/>
          <w:sz w:val="24"/>
          <w:szCs w:val="24"/>
        </w:rPr>
        <w:t xml:space="preserve"> Italia: no al contributo </w:t>
      </w:r>
      <w:proofErr w:type="spellStart"/>
      <w:r w:rsidRPr="00A574A2">
        <w:rPr>
          <w:rFonts w:ascii="Garamond" w:hAnsi="Garamond"/>
          <w:i/>
          <w:sz w:val="24"/>
          <w:szCs w:val="24"/>
        </w:rPr>
        <w:t>AGCom</w:t>
      </w:r>
      <w:proofErr w:type="spellEnd"/>
      <w:r w:rsidRPr="00A574A2">
        <w:rPr>
          <w:rFonts w:ascii="Garamond" w:hAnsi="Garamond"/>
          <w:sz w:val="24"/>
          <w:szCs w:val="24"/>
        </w:rPr>
        <w:t xml:space="preserve"> (25 maggio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C298C">
        <w:rPr>
          <w:rFonts w:ascii="Garamond" w:hAnsi="Garamond"/>
          <w:sz w:val="24"/>
          <w:szCs w:val="24"/>
        </w:rPr>
        <w:t>Cons. di Stato, Sez. VI, 8 aprile 2015, n. 1777</w:t>
      </w:r>
      <w:r>
        <w:rPr>
          <w:rFonts w:ascii="Garamond" w:hAnsi="Garamond"/>
          <w:sz w:val="24"/>
          <w:szCs w:val="24"/>
        </w:rPr>
        <w:t>]</w:t>
      </w:r>
    </w:p>
    <w:p w14:paraId="471F9A09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dirigente può disporre l'ampliamento della discarica: una sconfitta del WWF</w:t>
      </w:r>
      <w:r w:rsidRPr="00A574A2">
        <w:rPr>
          <w:rFonts w:ascii="Garamond" w:hAnsi="Garamond"/>
          <w:sz w:val="24"/>
          <w:szCs w:val="24"/>
        </w:rPr>
        <w:t xml:space="preserve"> (19 maggio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C298C">
        <w:rPr>
          <w:rFonts w:ascii="Garamond" w:hAnsi="Garamond"/>
          <w:sz w:val="24"/>
          <w:szCs w:val="24"/>
        </w:rPr>
        <w:t>Cons. di Stato, 9 aprile 2015, n. 1805</w:t>
      </w:r>
      <w:r>
        <w:rPr>
          <w:rFonts w:ascii="Garamond" w:hAnsi="Garamond"/>
          <w:sz w:val="24"/>
          <w:szCs w:val="24"/>
        </w:rPr>
        <w:t>]</w:t>
      </w:r>
    </w:p>
    <w:p w14:paraId="226522DD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Appalti e nuovo soccorso istruttorio, prime sentenze del giudice amministrativo</w:t>
      </w:r>
      <w:r w:rsidRPr="00A574A2">
        <w:rPr>
          <w:rFonts w:ascii="Garamond" w:hAnsi="Garamond"/>
          <w:sz w:val="24"/>
          <w:szCs w:val="24"/>
        </w:rPr>
        <w:t xml:space="preserve"> (15 aprile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C298C">
        <w:rPr>
          <w:rFonts w:ascii="Garamond" w:hAnsi="Garamond"/>
          <w:sz w:val="24"/>
          <w:szCs w:val="24"/>
        </w:rPr>
        <w:t>T.A.R. Toscana, Firenze, Sez. II, 18 marzo 2015, n.429</w:t>
      </w:r>
      <w:r>
        <w:rPr>
          <w:rFonts w:ascii="Garamond" w:hAnsi="Garamond"/>
          <w:sz w:val="24"/>
          <w:szCs w:val="24"/>
        </w:rPr>
        <w:t>]</w:t>
      </w:r>
    </w:p>
    <w:p w14:paraId="1CF738BA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Serre fotovoltaiche e conto energia, il punto del Consiglio di Stato</w:t>
      </w:r>
      <w:r w:rsidRPr="00A574A2">
        <w:rPr>
          <w:rFonts w:ascii="Garamond" w:hAnsi="Garamond"/>
          <w:sz w:val="24"/>
          <w:szCs w:val="24"/>
        </w:rPr>
        <w:t xml:space="preserve"> (2 aprile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VI, 5 marzo 2015, n. 1108</w:t>
      </w:r>
      <w:r>
        <w:rPr>
          <w:rFonts w:ascii="Garamond" w:hAnsi="Garamond"/>
          <w:sz w:val="24"/>
          <w:szCs w:val="24"/>
        </w:rPr>
        <w:t>]</w:t>
      </w:r>
    </w:p>
    <w:p w14:paraId="5347F323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Autotutela possibile, se sussiste l’interesse pubblico all’eliminazione di atti illegittimi</w:t>
      </w:r>
      <w:r w:rsidRPr="00A574A2">
        <w:rPr>
          <w:rFonts w:ascii="Garamond" w:hAnsi="Garamond"/>
          <w:sz w:val="24"/>
          <w:szCs w:val="24"/>
        </w:rPr>
        <w:t xml:space="preserve"> (26 marzo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V, 9 marzo 2015, n. 1203</w:t>
      </w:r>
      <w:r>
        <w:rPr>
          <w:rFonts w:ascii="Garamond" w:hAnsi="Garamond"/>
          <w:sz w:val="24"/>
          <w:szCs w:val="24"/>
        </w:rPr>
        <w:t>]</w:t>
      </w:r>
    </w:p>
    <w:p w14:paraId="0A476F11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Responsabilità processuale per il creditore che dissimula il reale ammontare del credito</w:t>
      </w:r>
      <w:r w:rsidRPr="00A574A2">
        <w:rPr>
          <w:rFonts w:ascii="Garamond" w:hAnsi="Garamond"/>
          <w:sz w:val="24"/>
          <w:szCs w:val="24"/>
        </w:rPr>
        <w:t xml:space="preserve"> (17 marzo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V, 25 febbraio 2015, n. 930</w:t>
      </w:r>
      <w:r>
        <w:rPr>
          <w:rFonts w:ascii="Garamond" w:hAnsi="Garamond"/>
          <w:sz w:val="24"/>
          <w:szCs w:val="24"/>
        </w:rPr>
        <w:t>]</w:t>
      </w:r>
    </w:p>
    <w:p w14:paraId="717CA17C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Gare d’appalto e controllo di legittimità del giudice amministrativo</w:t>
      </w:r>
      <w:r w:rsidRPr="00A574A2">
        <w:rPr>
          <w:rFonts w:ascii="Garamond" w:hAnsi="Garamond"/>
          <w:sz w:val="24"/>
          <w:szCs w:val="24"/>
        </w:rPr>
        <w:t xml:space="preserve"> (4 marzo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VI, 2 febbraio 2015, n. 473</w:t>
      </w:r>
      <w:r>
        <w:rPr>
          <w:rFonts w:ascii="Garamond" w:hAnsi="Garamond"/>
          <w:sz w:val="24"/>
          <w:szCs w:val="24"/>
        </w:rPr>
        <w:t>]</w:t>
      </w:r>
    </w:p>
    <w:p w14:paraId="554C08BB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tweet e la tipicità degli atti amministrativi</w:t>
      </w:r>
      <w:r w:rsidRPr="00A574A2">
        <w:rPr>
          <w:rFonts w:ascii="Garamond" w:hAnsi="Garamond"/>
          <w:sz w:val="24"/>
          <w:szCs w:val="24"/>
        </w:rPr>
        <w:t xml:space="preserve"> (18 febbraio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VI, 12 febbraio 2015, n. 769</w:t>
      </w:r>
      <w:r>
        <w:rPr>
          <w:rFonts w:ascii="Garamond" w:hAnsi="Garamond"/>
          <w:sz w:val="24"/>
          <w:szCs w:val="24"/>
        </w:rPr>
        <w:t>]</w:t>
      </w:r>
    </w:p>
    <w:p w14:paraId="60F7E358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Tutela della salute e dell’ambiente e Autorizzazione integrata ambientale</w:t>
      </w:r>
      <w:r w:rsidRPr="00A574A2">
        <w:rPr>
          <w:rFonts w:ascii="Garamond" w:hAnsi="Garamond"/>
          <w:sz w:val="24"/>
          <w:szCs w:val="24"/>
        </w:rPr>
        <w:t xml:space="preserve"> (9 febbraio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V, 20 gennaio 2015, n. 163</w:t>
      </w:r>
      <w:r>
        <w:rPr>
          <w:rFonts w:ascii="Garamond" w:hAnsi="Garamond"/>
          <w:sz w:val="24"/>
          <w:szCs w:val="24"/>
        </w:rPr>
        <w:t>]</w:t>
      </w:r>
    </w:p>
    <w:p w14:paraId="20D99903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Comune in giudizio con legale esterno? Spetta all’Avvocatura comunale emettere il parere</w:t>
      </w:r>
      <w:r w:rsidRPr="00A574A2">
        <w:rPr>
          <w:rFonts w:ascii="Garamond" w:hAnsi="Garamond"/>
          <w:sz w:val="24"/>
          <w:szCs w:val="24"/>
        </w:rPr>
        <w:t xml:space="preserve"> (27 gennaio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T.A.R. Campania, Sez. II, 10 gennaio 2015, n. 92</w:t>
      </w:r>
      <w:r>
        <w:rPr>
          <w:rFonts w:ascii="Garamond" w:hAnsi="Garamond"/>
          <w:sz w:val="24"/>
          <w:szCs w:val="24"/>
        </w:rPr>
        <w:t>]</w:t>
      </w:r>
    </w:p>
    <w:p w14:paraId="56CFCD19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Aste elettroniche e riservatezza delle procedure di gara</w:t>
      </w:r>
      <w:r w:rsidRPr="00A574A2">
        <w:rPr>
          <w:rFonts w:ascii="Garamond" w:hAnsi="Garamond"/>
          <w:sz w:val="24"/>
          <w:szCs w:val="24"/>
        </w:rPr>
        <w:t xml:space="preserve"> (15 gennaio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V, 5 dicembre 2014, n. 6018</w:t>
      </w:r>
      <w:r>
        <w:rPr>
          <w:rFonts w:ascii="Garamond" w:hAnsi="Garamond"/>
          <w:sz w:val="24"/>
          <w:szCs w:val="24"/>
        </w:rPr>
        <w:t>]</w:t>
      </w:r>
    </w:p>
    <w:p w14:paraId="7CFC1D15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 xml:space="preserve">Caso </w:t>
      </w:r>
      <w:proofErr w:type="spellStart"/>
      <w:r w:rsidRPr="00A574A2">
        <w:rPr>
          <w:rFonts w:ascii="Garamond" w:hAnsi="Garamond"/>
          <w:i/>
          <w:sz w:val="24"/>
          <w:szCs w:val="24"/>
        </w:rPr>
        <w:t>Avastin</w:t>
      </w:r>
      <w:proofErr w:type="spellEnd"/>
      <w:r w:rsidRPr="00A574A2">
        <w:rPr>
          <w:rFonts w:ascii="Garamond" w:hAnsi="Garamond"/>
          <w:i/>
          <w:sz w:val="24"/>
          <w:szCs w:val="24"/>
        </w:rPr>
        <w:t>/</w:t>
      </w:r>
      <w:proofErr w:type="spellStart"/>
      <w:r w:rsidRPr="00A574A2">
        <w:rPr>
          <w:rFonts w:ascii="Garamond" w:hAnsi="Garamond"/>
          <w:i/>
          <w:sz w:val="24"/>
          <w:szCs w:val="24"/>
        </w:rPr>
        <w:t>Lucentis</w:t>
      </w:r>
      <w:proofErr w:type="spellEnd"/>
      <w:r w:rsidRPr="00A574A2">
        <w:rPr>
          <w:rFonts w:ascii="Garamond" w:hAnsi="Garamond"/>
          <w:i/>
          <w:sz w:val="24"/>
          <w:szCs w:val="24"/>
        </w:rPr>
        <w:t>: il TAR Lazio conferma le sanzioni antitrust</w:t>
      </w:r>
      <w:r w:rsidRPr="00A574A2">
        <w:rPr>
          <w:rFonts w:ascii="Garamond" w:hAnsi="Garamond"/>
          <w:sz w:val="24"/>
          <w:szCs w:val="24"/>
        </w:rPr>
        <w:t xml:space="preserve"> (9 gennaio 2015)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T.A.R. Lazio, Roma, Sez. I, 2 dicembre 2014, n. 12168</w:t>
      </w:r>
      <w:r>
        <w:rPr>
          <w:rFonts w:ascii="Garamond" w:hAnsi="Garamond"/>
          <w:sz w:val="24"/>
          <w:szCs w:val="24"/>
        </w:rPr>
        <w:t>]</w:t>
      </w:r>
    </w:p>
    <w:p w14:paraId="6EF4A922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Annullamento in autotutela dell'aggiudicazione e nullità del contratto d'appalto</w:t>
      </w:r>
      <w:r w:rsidRPr="00A574A2">
        <w:rPr>
          <w:rFonts w:ascii="Garamond" w:hAnsi="Garamond"/>
          <w:sz w:val="24"/>
          <w:szCs w:val="24"/>
        </w:rPr>
        <w:t xml:space="preserve"> (23 dicembre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T.A.R. Piemonte, Torino, Sez. II, 24 novembre 2014,</w:t>
      </w:r>
      <w:r>
        <w:rPr>
          <w:rFonts w:ascii="Garamond" w:hAnsi="Garamond"/>
          <w:sz w:val="24"/>
          <w:szCs w:val="24"/>
        </w:rPr>
        <w:t xml:space="preserve"> </w:t>
      </w:r>
      <w:r w:rsidRPr="00F97D08">
        <w:rPr>
          <w:rFonts w:ascii="Garamond" w:hAnsi="Garamond"/>
          <w:sz w:val="24"/>
          <w:szCs w:val="24"/>
        </w:rPr>
        <w:t>n. 1906</w:t>
      </w:r>
      <w:r>
        <w:rPr>
          <w:rFonts w:ascii="Garamond" w:hAnsi="Garamond"/>
          <w:sz w:val="24"/>
          <w:szCs w:val="24"/>
        </w:rPr>
        <w:t>]</w:t>
      </w:r>
    </w:p>
    <w:p w14:paraId="3B097CF4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proofErr w:type="spellStart"/>
      <w:r w:rsidRPr="00A574A2">
        <w:rPr>
          <w:rFonts w:ascii="Garamond" w:hAnsi="Garamond"/>
          <w:i/>
          <w:sz w:val="24"/>
          <w:szCs w:val="24"/>
        </w:rPr>
        <w:t>R.t.i</w:t>
      </w:r>
      <w:proofErr w:type="spellEnd"/>
      <w:r w:rsidRPr="00A574A2">
        <w:rPr>
          <w:rFonts w:ascii="Garamond" w:hAnsi="Garamond"/>
          <w:i/>
          <w:sz w:val="24"/>
          <w:szCs w:val="24"/>
        </w:rPr>
        <w:t>. e certificazioni di qualità quali requisiti soggettivi di ciascuna impresa associata</w:t>
      </w:r>
      <w:r w:rsidRPr="00A574A2">
        <w:rPr>
          <w:rFonts w:ascii="Garamond" w:hAnsi="Garamond"/>
          <w:sz w:val="24"/>
          <w:szCs w:val="24"/>
        </w:rPr>
        <w:t xml:space="preserve"> (12 dicembre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III, 19 novembre 2014, n. 5695</w:t>
      </w:r>
      <w:r>
        <w:rPr>
          <w:rFonts w:ascii="Garamond" w:hAnsi="Garamond"/>
          <w:sz w:val="24"/>
          <w:szCs w:val="24"/>
        </w:rPr>
        <w:t>]</w:t>
      </w:r>
    </w:p>
    <w:p w14:paraId="760B835D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mobbing e il pubblico dipendente</w:t>
      </w:r>
      <w:r w:rsidRPr="00A574A2">
        <w:rPr>
          <w:rFonts w:ascii="Garamond" w:hAnsi="Garamond"/>
          <w:sz w:val="24"/>
          <w:szCs w:val="24"/>
        </w:rPr>
        <w:t xml:space="preserve"> (4 dicembre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VI, 4 novembre 2014, n. 5419</w:t>
      </w:r>
      <w:r>
        <w:rPr>
          <w:rFonts w:ascii="Garamond" w:hAnsi="Garamond"/>
          <w:sz w:val="24"/>
          <w:szCs w:val="24"/>
        </w:rPr>
        <w:t>]</w:t>
      </w:r>
    </w:p>
    <w:p w14:paraId="32BB881D" w14:textId="77777777" w:rsidR="00A357E8" w:rsidRPr="00F97D08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F97D08">
        <w:rPr>
          <w:rFonts w:ascii="Garamond" w:hAnsi="Garamond"/>
          <w:i/>
          <w:sz w:val="24"/>
          <w:szCs w:val="24"/>
        </w:rPr>
        <w:t>Nuove linee guida AGCM sul calcolo delle sanzioni per illeciti antitrust</w:t>
      </w:r>
      <w:r w:rsidRPr="00F97D08">
        <w:rPr>
          <w:rFonts w:ascii="Garamond" w:hAnsi="Garamond"/>
          <w:sz w:val="24"/>
          <w:szCs w:val="24"/>
        </w:rPr>
        <w:t xml:space="preserve"> (26 novembre 2014) [nota a Linee Guida sulla modalità di applicazione dei criteri di quantificazione delle sanzioni amministrative pecuniarie irrogate dall'Autorità in</w:t>
      </w:r>
      <w:r>
        <w:rPr>
          <w:rFonts w:ascii="Garamond" w:hAnsi="Garamond"/>
          <w:sz w:val="24"/>
          <w:szCs w:val="24"/>
        </w:rPr>
        <w:t xml:space="preserve"> </w:t>
      </w:r>
      <w:r w:rsidRPr="00F97D08">
        <w:rPr>
          <w:rFonts w:ascii="Garamond" w:hAnsi="Garamond"/>
          <w:sz w:val="24"/>
          <w:szCs w:val="24"/>
        </w:rPr>
        <w:t>applicazione dell'art. 15, comma 1, L. n. 287 del 1990]</w:t>
      </w:r>
    </w:p>
    <w:p w14:paraId="5F6187CA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Slot machines, legittimo il diniego di installazione vicino luoghi sensibili</w:t>
      </w:r>
      <w:r w:rsidRPr="00A574A2">
        <w:rPr>
          <w:rFonts w:ascii="Garamond" w:hAnsi="Garamond"/>
          <w:sz w:val="24"/>
          <w:szCs w:val="24"/>
        </w:rPr>
        <w:t xml:space="preserve"> (18 novembre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Cons. di Stato, Sez. V, 23 ottobre 2014, n. 5251</w:t>
      </w:r>
      <w:r>
        <w:rPr>
          <w:rFonts w:ascii="Garamond" w:hAnsi="Garamond"/>
          <w:sz w:val="24"/>
          <w:szCs w:val="24"/>
        </w:rPr>
        <w:t>]</w:t>
      </w:r>
    </w:p>
    <w:p w14:paraId="3BA3469F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Gara informale per gli appalti di intercettazioni telefoniche e ambientali</w:t>
      </w:r>
      <w:r w:rsidRPr="00A574A2">
        <w:rPr>
          <w:rFonts w:ascii="Garamond" w:hAnsi="Garamond"/>
          <w:sz w:val="24"/>
          <w:szCs w:val="24"/>
        </w:rPr>
        <w:t xml:space="preserve"> (13 novembre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F97D08">
        <w:rPr>
          <w:rFonts w:ascii="Garamond" w:hAnsi="Garamond"/>
          <w:sz w:val="24"/>
          <w:szCs w:val="24"/>
        </w:rPr>
        <w:t>T.A.R. Veneto, Venezia, Sez. I, 17 ottobre 2014, n.1316</w:t>
      </w:r>
      <w:r>
        <w:rPr>
          <w:rFonts w:ascii="Garamond" w:hAnsi="Garamond"/>
          <w:sz w:val="24"/>
          <w:szCs w:val="24"/>
        </w:rPr>
        <w:t>]</w:t>
      </w:r>
    </w:p>
    <w:p w14:paraId="01D90D5E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Silenzio assenso generalizzato e normativa comunitaria</w:t>
      </w:r>
      <w:r w:rsidRPr="00A574A2">
        <w:rPr>
          <w:rFonts w:ascii="Garamond" w:hAnsi="Garamond"/>
          <w:sz w:val="24"/>
          <w:szCs w:val="24"/>
        </w:rPr>
        <w:t xml:space="preserve"> (7 novembre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Cons. di Stato, Sez. IV, 3 ottobre 2014, n. 4967</w:t>
      </w:r>
      <w:r>
        <w:rPr>
          <w:rFonts w:ascii="Garamond" w:hAnsi="Garamond"/>
          <w:sz w:val="24"/>
          <w:szCs w:val="24"/>
        </w:rPr>
        <w:t>]</w:t>
      </w:r>
    </w:p>
    <w:p w14:paraId="7EE28D30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Valutazione di impatto ambientale e bilanciamento di interessi contrapposti</w:t>
      </w:r>
      <w:r w:rsidRPr="00A574A2">
        <w:rPr>
          <w:rFonts w:ascii="Garamond" w:hAnsi="Garamond"/>
          <w:sz w:val="24"/>
          <w:szCs w:val="24"/>
        </w:rPr>
        <w:t xml:space="preserve"> (30 ottobre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Cons. di Stato, Sez. VI, 22 settembre 2014, n. 4775</w:t>
      </w:r>
      <w:r>
        <w:rPr>
          <w:rFonts w:ascii="Garamond" w:hAnsi="Garamond"/>
          <w:sz w:val="24"/>
          <w:szCs w:val="24"/>
        </w:rPr>
        <w:t>]</w:t>
      </w:r>
    </w:p>
    <w:p w14:paraId="544F5390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Sulla differenza tra abrogazione e dichiarazione di incostituzionalità di una norma</w:t>
      </w:r>
      <w:r w:rsidRPr="00A574A2">
        <w:rPr>
          <w:rFonts w:ascii="Garamond" w:hAnsi="Garamond"/>
          <w:sz w:val="24"/>
          <w:szCs w:val="24"/>
        </w:rPr>
        <w:t xml:space="preserve"> (22 ottobre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Cons. di Stato, Sez. VI, 3 ottobre 2014, n. 4946</w:t>
      </w:r>
      <w:r>
        <w:rPr>
          <w:rFonts w:ascii="Garamond" w:hAnsi="Garamond"/>
          <w:sz w:val="24"/>
          <w:szCs w:val="24"/>
        </w:rPr>
        <w:t>]</w:t>
      </w:r>
    </w:p>
    <w:p w14:paraId="0245A617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Autorizzazione unica alla realizzazione di elettrodotto della RTN quale variante allo strumento urbanistico</w:t>
      </w:r>
      <w:r w:rsidRPr="00A574A2">
        <w:rPr>
          <w:rFonts w:ascii="Garamond" w:hAnsi="Garamond"/>
          <w:sz w:val="24"/>
          <w:szCs w:val="24"/>
        </w:rPr>
        <w:t xml:space="preserve"> (16 ottobre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T.A.R. Lazio, Roma, Sez. II, 18 settembre 2014, n. 9843</w:t>
      </w:r>
      <w:r>
        <w:rPr>
          <w:rFonts w:ascii="Garamond" w:hAnsi="Garamond"/>
          <w:sz w:val="24"/>
          <w:szCs w:val="24"/>
        </w:rPr>
        <w:t>]</w:t>
      </w:r>
    </w:p>
    <w:p w14:paraId="45016D9D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Annullamento di un concorso e interesse a ricorrere del candidato risultato vincitore che si presenta alla riedizione della prova concorsuale</w:t>
      </w:r>
      <w:r w:rsidRPr="00A574A2">
        <w:rPr>
          <w:rFonts w:ascii="Garamond" w:hAnsi="Garamond"/>
          <w:sz w:val="24"/>
          <w:szCs w:val="24"/>
        </w:rPr>
        <w:t xml:space="preserve"> (10 ottobre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T.A.R. Veneto, Sez. I, 16 settembre 2014, n. 1209</w:t>
      </w:r>
      <w:r>
        <w:rPr>
          <w:rFonts w:ascii="Garamond" w:hAnsi="Garamond"/>
          <w:sz w:val="24"/>
          <w:szCs w:val="24"/>
        </w:rPr>
        <w:t>]</w:t>
      </w:r>
    </w:p>
    <w:p w14:paraId="62D6EEC9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Divisione di un appalto in lotti per favorire l'accesso delle PMI al mercato</w:t>
      </w:r>
      <w:r w:rsidRPr="00A574A2">
        <w:rPr>
          <w:rFonts w:ascii="Garamond" w:hAnsi="Garamond"/>
          <w:sz w:val="24"/>
          <w:szCs w:val="24"/>
        </w:rPr>
        <w:t xml:space="preserve"> (3 ottobre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[nota a </w:t>
      </w:r>
      <w:r w:rsidRPr="00D5798F">
        <w:rPr>
          <w:rFonts w:ascii="Garamond" w:hAnsi="Garamond"/>
          <w:sz w:val="24"/>
          <w:szCs w:val="24"/>
        </w:rPr>
        <w:t>Cons. di Stato, Sez. VI, 12 settembre 2014, n. 4669</w:t>
      </w:r>
      <w:r>
        <w:rPr>
          <w:rFonts w:ascii="Garamond" w:hAnsi="Garamond"/>
          <w:sz w:val="24"/>
          <w:szCs w:val="24"/>
        </w:rPr>
        <w:t>]</w:t>
      </w:r>
    </w:p>
    <w:p w14:paraId="6A938230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Affidamento in house di servizio idrico integrato: legittimo se a consorzio pubblico che soddisfa i requisiti del controllo "analogo"</w:t>
      </w:r>
      <w:r w:rsidRPr="00A574A2">
        <w:rPr>
          <w:rFonts w:ascii="Garamond" w:hAnsi="Garamond"/>
          <w:sz w:val="24"/>
          <w:szCs w:val="24"/>
        </w:rPr>
        <w:t xml:space="preserve"> (25 settembre 2014)</w:t>
      </w:r>
      <w:r>
        <w:rPr>
          <w:rFonts w:ascii="Garamond" w:hAnsi="Garamond"/>
          <w:sz w:val="24"/>
          <w:szCs w:val="24"/>
        </w:rPr>
        <w:t xml:space="preserve"> [nota a </w:t>
      </w:r>
      <w:r w:rsidRPr="00D44B0F">
        <w:rPr>
          <w:rFonts w:ascii="Garamond" w:hAnsi="Garamond"/>
          <w:sz w:val="24"/>
          <w:szCs w:val="24"/>
        </w:rPr>
        <w:t>Cons. di Stato, Sez. V, 10 settembre 2014, n. 4599</w:t>
      </w:r>
      <w:r>
        <w:rPr>
          <w:rFonts w:ascii="Garamond" w:hAnsi="Garamond"/>
          <w:sz w:val="24"/>
          <w:szCs w:val="24"/>
        </w:rPr>
        <w:t>]</w:t>
      </w:r>
    </w:p>
    <w:p w14:paraId="37F65E3A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Il Governo modifica la disciplina del servizio idrico integrato e introduce le "aree di rilevante interesse nazionale" da bonificare</w:t>
      </w:r>
      <w:r w:rsidRPr="00A574A2">
        <w:rPr>
          <w:rFonts w:ascii="Garamond" w:hAnsi="Garamond"/>
          <w:sz w:val="24"/>
          <w:szCs w:val="24"/>
        </w:rPr>
        <w:t xml:space="preserve"> (22 settembre 2014)</w:t>
      </w:r>
      <w:r w:rsidRPr="00D44B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[nota a</w:t>
      </w:r>
      <w:r w:rsidRPr="00D5798F">
        <w:rPr>
          <w:rFonts w:ascii="Garamond" w:hAnsi="Garamond"/>
          <w:sz w:val="24"/>
          <w:szCs w:val="24"/>
        </w:rPr>
        <w:t xml:space="preserve"> D.L. 12 settembre 2014, n. 133</w:t>
      </w:r>
      <w:r>
        <w:rPr>
          <w:rFonts w:ascii="Garamond" w:hAnsi="Garamond"/>
          <w:sz w:val="24"/>
          <w:szCs w:val="24"/>
        </w:rPr>
        <w:t>]</w:t>
      </w:r>
    </w:p>
    <w:p w14:paraId="0189BB67" w14:textId="77777777" w:rsidR="00A357E8" w:rsidRPr="00A574A2" w:rsidRDefault="00A357E8" w:rsidP="00A357E8">
      <w:pPr>
        <w:numPr>
          <w:ilvl w:val="0"/>
          <w:numId w:val="12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Domanda principale d'immunità presentata alla Commission</w:t>
      </w:r>
      <w:r>
        <w:rPr>
          <w:rFonts w:ascii="Garamond" w:hAnsi="Garamond"/>
          <w:i/>
          <w:sz w:val="24"/>
          <w:szCs w:val="24"/>
        </w:rPr>
        <w:t>e EU valida anche di fronte all'</w:t>
      </w:r>
      <w:proofErr w:type="spellStart"/>
      <w:r w:rsidRPr="00A574A2">
        <w:rPr>
          <w:rFonts w:ascii="Garamond" w:hAnsi="Garamond"/>
          <w:i/>
          <w:sz w:val="24"/>
          <w:szCs w:val="24"/>
        </w:rPr>
        <w:t>Agcm</w:t>
      </w:r>
      <w:proofErr w:type="spellEnd"/>
      <w:r w:rsidRPr="00A574A2">
        <w:rPr>
          <w:rFonts w:ascii="Garamond" w:hAnsi="Garamond"/>
          <w:i/>
          <w:sz w:val="24"/>
          <w:szCs w:val="24"/>
        </w:rPr>
        <w:t>? Parola alla Corte di Giustizia</w:t>
      </w:r>
      <w:r w:rsidRPr="00A574A2">
        <w:rPr>
          <w:rFonts w:ascii="Garamond" w:hAnsi="Garamond"/>
          <w:sz w:val="24"/>
          <w:szCs w:val="24"/>
        </w:rPr>
        <w:t xml:space="preserve"> (17 settembre 2014)</w:t>
      </w:r>
      <w:r>
        <w:rPr>
          <w:rFonts w:ascii="Garamond" w:hAnsi="Garamond"/>
          <w:sz w:val="24"/>
          <w:szCs w:val="24"/>
        </w:rPr>
        <w:t xml:space="preserve"> [nota a </w:t>
      </w:r>
      <w:r w:rsidRPr="00D44B0F">
        <w:rPr>
          <w:rFonts w:ascii="Garamond" w:hAnsi="Garamond"/>
          <w:sz w:val="24"/>
          <w:szCs w:val="24"/>
        </w:rPr>
        <w:t xml:space="preserve">Cons. di Stato, Sez. VI, </w:t>
      </w:r>
      <w:proofErr w:type="spellStart"/>
      <w:r w:rsidRPr="00D44B0F">
        <w:rPr>
          <w:rFonts w:ascii="Garamond" w:hAnsi="Garamond"/>
          <w:sz w:val="24"/>
          <w:szCs w:val="24"/>
        </w:rPr>
        <w:t>Ord</w:t>
      </w:r>
      <w:proofErr w:type="spellEnd"/>
      <w:r w:rsidRPr="00D44B0F">
        <w:rPr>
          <w:rFonts w:ascii="Garamond" w:hAnsi="Garamond"/>
          <w:sz w:val="24"/>
          <w:szCs w:val="24"/>
        </w:rPr>
        <w:t>. 4 settembre 2014, n. 4508</w:t>
      </w:r>
      <w:r>
        <w:rPr>
          <w:rFonts w:ascii="Garamond" w:hAnsi="Garamond"/>
          <w:sz w:val="24"/>
          <w:szCs w:val="24"/>
        </w:rPr>
        <w:t>]</w:t>
      </w:r>
    </w:p>
    <w:p w14:paraId="1BE71A37" w14:textId="77777777" w:rsidR="00A357E8" w:rsidRPr="006C0800" w:rsidRDefault="00A357E8" w:rsidP="00A357E8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6C0800">
        <w:rPr>
          <w:rFonts w:ascii="Garamond" w:hAnsi="Garamond"/>
          <w:sz w:val="24"/>
          <w:szCs w:val="24"/>
          <w:u w:val="single"/>
        </w:rPr>
        <w:t>Labsus</w:t>
      </w:r>
      <w:proofErr w:type="spellEnd"/>
      <w:r w:rsidRPr="006C0800">
        <w:rPr>
          <w:rFonts w:ascii="Garamond" w:hAnsi="Garamond"/>
          <w:sz w:val="24"/>
          <w:szCs w:val="24"/>
          <w:u w:val="single"/>
        </w:rPr>
        <w:t xml:space="preserve"> - Laboratorio per la sussidiarietà</w:t>
      </w:r>
      <w:r w:rsidRPr="006C0800">
        <w:rPr>
          <w:rFonts w:ascii="Garamond" w:hAnsi="Garamond"/>
          <w:sz w:val="24"/>
          <w:szCs w:val="24"/>
        </w:rPr>
        <w:t xml:space="preserve"> -</w:t>
      </w:r>
      <w:r w:rsidRPr="006C0800">
        <w:t xml:space="preserve"> </w:t>
      </w:r>
      <w:r w:rsidRPr="00BB6784">
        <w:rPr>
          <w:rFonts w:ascii="Garamond" w:hAnsi="Garamond"/>
          <w:sz w:val="24"/>
          <w:szCs w:val="24"/>
          <w:u w:val="single"/>
        </w:rPr>
        <w:t>http://www.labsus.org/</w:t>
      </w:r>
      <w:r>
        <w:rPr>
          <w:rFonts w:ascii="Garamond" w:hAnsi="Garamond"/>
          <w:sz w:val="24"/>
          <w:szCs w:val="24"/>
        </w:rPr>
        <w:t xml:space="preserve"> </w:t>
      </w:r>
      <w:r w:rsidRPr="006C0800">
        <w:rPr>
          <w:rFonts w:ascii="Garamond" w:hAnsi="Garamond"/>
          <w:sz w:val="24"/>
          <w:szCs w:val="24"/>
        </w:rPr>
        <w:t xml:space="preserve"> </w:t>
      </w:r>
    </w:p>
    <w:p w14:paraId="0BE56183" w14:textId="77777777" w:rsidR="00A357E8" w:rsidRPr="00A574A2" w:rsidRDefault="00A357E8" w:rsidP="00A357E8">
      <w:pPr>
        <w:numPr>
          <w:ilvl w:val="0"/>
          <w:numId w:val="27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Nota a </w:t>
      </w:r>
      <w:r w:rsidRPr="00EF0B75">
        <w:rPr>
          <w:rFonts w:ascii="Garamond" w:hAnsi="Garamond"/>
          <w:i/>
          <w:sz w:val="24"/>
          <w:szCs w:val="24"/>
        </w:rPr>
        <w:t xml:space="preserve">Corte dei Conti, Lombardia, Delibera 6 settembre 2016, n. 225 </w:t>
      </w:r>
      <w:r w:rsidRPr="00A574A2">
        <w:rPr>
          <w:rFonts w:ascii="Garamond" w:hAnsi="Garamond"/>
          <w:sz w:val="24"/>
          <w:szCs w:val="24"/>
        </w:rPr>
        <w:t>(</w:t>
      </w:r>
      <w:r w:rsidRPr="00EF0B75">
        <w:rPr>
          <w:rFonts w:ascii="Garamond" w:hAnsi="Garamond"/>
          <w:sz w:val="24"/>
          <w:szCs w:val="24"/>
        </w:rPr>
        <w:t xml:space="preserve">5 febbraio </w:t>
      </w:r>
      <w:r>
        <w:rPr>
          <w:rFonts w:ascii="Garamond" w:hAnsi="Garamond"/>
          <w:sz w:val="24"/>
          <w:szCs w:val="24"/>
        </w:rPr>
        <w:t>2017</w:t>
      </w:r>
      <w:r w:rsidRPr="00A574A2">
        <w:rPr>
          <w:rFonts w:ascii="Garamond" w:hAnsi="Garamond"/>
          <w:sz w:val="24"/>
          <w:szCs w:val="24"/>
        </w:rPr>
        <w:t>)</w:t>
      </w:r>
    </w:p>
    <w:p w14:paraId="79DAA009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sz w:val="24"/>
          <w:szCs w:val="24"/>
          <w:u w:val="single"/>
        </w:rPr>
        <w:t>Diritto24.It</w:t>
      </w:r>
      <w:r w:rsidRPr="00A574A2">
        <w:rPr>
          <w:rFonts w:ascii="Garamond" w:hAnsi="Garamond"/>
          <w:sz w:val="24"/>
          <w:szCs w:val="24"/>
        </w:rPr>
        <w:t xml:space="preserve"> - </w:t>
      </w:r>
      <w:r w:rsidRPr="00BB6784">
        <w:rPr>
          <w:rFonts w:ascii="Garamond" w:hAnsi="Garamond"/>
          <w:sz w:val="24"/>
          <w:szCs w:val="24"/>
          <w:u w:val="single"/>
        </w:rPr>
        <w:t>http://www.diritto24.ilsole24ore.com/</w:t>
      </w:r>
      <w:r w:rsidRPr="00A574A2">
        <w:rPr>
          <w:rFonts w:ascii="Garamond" w:hAnsi="Garamond"/>
          <w:sz w:val="24"/>
          <w:szCs w:val="24"/>
        </w:rPr>
        <w:t xml:space="preserve"> </w:t>
      </w:r>
    </w:p>
    <w:p w14:paraId="533A7FBA" w14:textId="77777777" w:rsidR="00A357E8" w:rsidRPr="00A574A2" w:rsidRDefault="00A357E8" w:rsidP="00A357E8">
      <w:pPr>
        <w:numPr>
          <w:ilvl w:val="0"/>
          <w:numId w:val="26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Modelli 231 a una svolta. L'ultima pronuncia della Corte di Cassazione</w:t>
      </w:r>
      <w:r w:rsidRPr="00A574A2">
        <w:rPr>
          <w:rFonts w:ascii="Garamond" w:hAnsi="Garamond"/>
          <w:sz w:val="24"/>
          <w:szCs w:val="24"/>
        </w:rPr>
        <w:t xml:space="preserve"> (12 marzo 2014)</w:t>
      </w:r>
    </w:p>
    <w:p w14:paraId="0642EDF2" w14:textId="77777777" w:rsidR="00A357E8" w:rsidRPr="00A574A2" w:rsidRDefault="00A357E8" w:rsidP="00A357E8">
      <w:pPr>
        <w:numPr>
          <w:ilvl w:val="0"/>
          <w:numId w:val="26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Associazioni ambientaliste quali imprese in caso di aiuti di Stato</w:t>
      </w:r>
      <w:r w:rsidRPr="00A574A2">
        <w:rPr>
          <w:rFonts w:ascii="Garamond" w:hAnsi="Garamond"/>
          <w:sz w:val="24"/>
          <w:szCs w:val="24"/>
        </w:rPr>
        <w:t xml:space="preserve"> (19 settembre 2013)</w:t>
      </w:r>
    </w:p>
    <w:p w14:paraId="50AF1B8E" w14:textId="77777777" w:rsidR="00A357E8" w:rsidRPr="00A574A2" w:rsidRDefault="00A357E8" w:rsidP="00A357E8">
      <w:pPr>
        <w:numPr>
          <w:ilvl w:val="0"/>
          <w:numId w:val="26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La Consulta sulle autorizzazioni per prospezione, ricerca e coltivazione di idrocarburi liquidi e gassosi</w:t>
      </w:r>
      <w:r w:rsidRPr="00A574A2">
        <w:rPr>
          <w:rFonts w:ascii="Garamond" w:hAnsi="Garamond"/>
          <w:sz w:val="24"/>
          <w:szCs w:val="24"/>
        </w:rPr>
        <w:t xml:space="preserve"> (6 giugno 2013)</w:t>
      </w:r>
    </w:p>
    <w:p w14:paraId="68C0EABA" w14:textId="77777777" w:rsidR="00A357E8" w:rsidRPr="00356C3E" w:rsidRDefault="00A357E8" w:rsidP="00A357E8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A574A2">
        <w:rPr>
          <w:rFonts w:ascii="Garamond" w:hAnsi="Garamond"/>
          <w:sz w:val="24"/>
          <w:szCs w:val="24"/>
          <w:u w:val="single"/>
        </w:rPr>
        <w:t>Lex</w:t>
      </w:r>
      <w:proofErr w:type="spellEnd"/>
      <w:r w:rsidRPr="00A574A2">
        <w:rPr>
          <w:rFonts w:ascii="Garamond" w:hAnsi="Garamond"/>
          <w:sz w:val="24"/>
          <w:szCs w:val="24"/>
          <w:u w:val="single"/>
        </w:rPr>
        <w:t xml:space="preserve"> 24, Il Merito</w:t>
      </w:r>
      <w:r w:rsidRPr="00356C3E">
        <w:rPr>
          <w:rFonts w:ascii="Garamond" w:hAnsi="Garamond"/>
          <w:sz w:val="24"/>
          <w:szCs w:val="24"/>
        </w:rPr>
        <w:t xml:space="preserve"> - </w:t>
      </w:r>
      <w:r w:rsidRPr="00BB6784">
        <w:rPr>
          <w:rFonts w:ascii="Garamond" w:hAnsi="Garamond"/>
          <w:sz w:val="24"/>
          <w:szCs w:val="24"/>
          <w:u w:val="single"/>
        </w:rPr>
        <w:t>http://www.diritto24.ilsole24ore.com/lex24/</w:t>
      </w:r>
    </w:p>
    <w:p w14:paraId="4BF9E119" w14:textId="77777777" w:rsidR="00A357E8" w:rsidRPr="00A574A2" w:rsidRDefault="00A357E8" w:rsidP="00A357E8">
      <w:pPr>
        <w:numPr>
          <w:ilvl w:val="0"/>
          <w:numId w:val="28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Misure di messa in sicurezza e bonifica a carico del proprietario incolpevole? Parola alla Corte di Giustizia</w:t>
      </w:r>
      <w:r w:rsidRPr="00A574A2">
        <w:rPr>
          <w:rFonts w:ascii="Garamond" w:hAnsi="Garamond"/>
          <w:sz w:val="24"/>
          <w:szCs w:val="24"/>
        </w:rPr>
        <w:t xml:space="preserve"> (7 ottobre 2013)</w:t>
      </w:r>
    </w:p>
    <w:p w14:paraId="4C3D5BC4" w14:textId="77777777" w:rsidR="00A357E8" w:rsidRPr="00A574A2" w:rsidRDefault="00A357E8" w:rsidP="00A357E8">
      <w:pPr>
        <w:numPr>
          <w:ilvl w:val="0"/>
          <w:numId w:val="28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Siti contaminati e oneri sul proprietario ‘incolpevole’: parola all’Adunanza Plenaria</w:t>
      </w:r>
      <w:r w:rsidRPr="00A574A2">
        <w:rPr>
          <w:rFonts w:ascii="Garamond" w:hAnsi="Garamond"/>
          <w:sz w:val="24"/>
          <w:szCs w:val="24"/>
        </w:rPr>
        <w:t xml:space="preserve"> (24 maggio 2013)</w:t>
      </w:r>
    </w:p>
    <w:p w14:paraId="68F64651" w14:textId="77777777" w:rsidR="00A357E8" w:rsidRPr="00A574A2" w:rsidRDefault="00A357E8" w:rsidP="00A357E8">
      <w:pPr>
        <w:numPr>
          <w:ilvl w:val="0"/>
          <w:numId w:val="28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A574A2">
        <w:rPr>
          <w:rFonts w:ascii="Garamond" w:hAnsi="Garamond"/>
          <w:i/>
          <w:sz w:val="24"/>
          <w:szCs w:val="24"/>
        </w:rPr>
        <w:t>Quando una stazione appaltante può escludere da una gara un’impresa pubblica</w:t>
      </w:r>
      <w:r w:rsidRPr="00A574A2">
        <w:rPr>
          <w:rFonts w:ascii="Garamond" w:hAnsi="Garamond"/>
          <w:sz w:val="24"/>
          <w:szCs w:val="24"/>
        </w:rPr>
        <w:t xml:space="preserve"> (17 maggio 2013)</w:t>
      </w:r>
    </w:p>
    <w:p w14:paraId="4AF482A4" w14:textId="77777777" w:rsidR="00A357E8" w:rsidRPr="00A574A2" w:rsidRDefault="00A357E8" w:rsidP="00A357E8">
      <w:pPr>
        <w:spacing w:after="0"/>
        <w:rPr>
          <w:rFonts w:ascii="Garamond" w:hAnsi="Garamond"/>
          <w:sz w:val="24"/>
          <w:szCs w:val="24"/>
        </w:rPr>
      </w:pPr>
    </w:p>
    <w:p w14:paraId="2144B907" w14:textId="77777777" w:rsidR="00A357E8" w:rsidRPr="0084618A" w:rsidRDefault="00A357E8" w:rsidP="00A357E8">
      <w:pPr>
        <w:pStyle w:val="Titolo2"/>
        <w:spacing w:before="0" w:after="0"/>
        <w:rPr>
          <w:rFonts w:ascii="Garamond" w:hAnsi="Garamond"/>
          <w:i w:val="0"/>
          <w:sz w:val="24"/>
          <w:szCs w:val="24"/>
          <w:lang w:val="it-IT"/>
        </w:rPr>
      </w:pPr>
      <w:bookmarkStart w:id="8" w:name="_Toc68253692"/>
      <w:r w:rsidRPr="0084618A">
        <w:rPr>
          <w:rFonts w:ascii="Garamond" w:hAnsi="Garamond"/>
          <w:i w:val="0"/>
          <w:sz w:val="24"/>
          <w:szCs w:val="24"/>
        </w:rPr>
        <w:t xml:space="preserve">Pubblicazioni in </w:t>
      </w:r>
      <w:r w:rsidRPr="0084618A">
        <w:rPr>
          <w:rFonts w:ascii="Garamond" w:hAnsi="Garamond"/>
          <w:i w:val="0"/>
          <w:sz w:val="24"/>
          <w:szCs w:val="24"/>
          <w:lang w:val="it-IT"/>
        </w:rPr>
        <w:t>riviste non giuridiche</w:t>
      </w:r>
      <w:bookmarkEnd w:id="8"/>
    </w:p>
    <w:p w14:paraId="647B0726" w14:textId="77777777" w:rsidR="00A357E8" w:rsidRPr="0084618A" w:rsidRDefault="00A357E8" w:rsidP="00A357E8">
      <w:pPr>
        <w:spacing w:after="0"/>
        <w:rPr>
          <w:rFonts w:ascii="Garamond" w:hAnsi="Garamond"/>
          <w:sz w:val="24"/>
          <w:szCs w:val="24"/>
        </w:rPr>
      </w:pPr>
      <w:r w:rsidRPr="00BB6784">
        <w:rPr>
          <w:rFonts w:ascii="Garamond" w:hAnsi="Garamond"/>
          <w:sz w:val="24"/>
          <w:szCs w:val="24"/>
          <w:u w:val="single"/>
        </w:rPr>
        <w:t>TEME, Mensile di tecnica ed economia sanitaria</w:t>
      </w:r>
      <w:r w:rsidRPr="00001001">
        <w:rPr>
          <w:rFonts w:ascii="Garamond" w:hAnsi="Garamond"/>
          <w:sz w:val="24"/>
          <w:szCs w:val="24"/>
        </w:rPr>
        <w:t xml:space="preserve"> (F.A.R.E. - Federazione delle Associazioni Regionali Economi e Provveditori della Sanità)</w:t>
      </w:r>
      <w:r w:rsidRPr="0084618A">
        <w:rPr>
          <w:rFonts w:ascii="Garamond" w:hAnsi="Garamond"/>
          <w:sz w:val="24"/>
          <w:szCs w:val="24"/>
        </w:rPr>
        <w:t xml:space="preserve"> - </w:t>
      </w:r>
      <w:r w:rsidRPr="00BB6784">
        <w:rPr>
          <w:rFonts w:ascii="Garamond" w:hAnsi="Garamond"/>
          <w:sz w:val="24"/>
          <w:szCs w:val="24"/>
          <w:u w:val="single"/>
        </w:rPr>
        <w:t>http://www.fareonline.it/teme/la-rivista/</w:t>
      </w:r>
      <w:r w:rsidRPr="0084618A">
        <w:rPr>
          <w:rFonts w:ascii="Garamond" w:hAnsi="Garamond"/>
          <w:sz w:val="24"/>
          <w:szCs w:val="24"/>
        </w:rPr>
        <w:t xml:space="preserve"> </w:t>
      </w:r>
    </w:p>
    <w:p w14:paraId="5ECE3331" w14:textId="77777777" w:rsidR="00A357E8" w:rsidRPr="0084618A" w:rsidRDefault="00A357E8" w:rsidP="00A357E8">
      <w:pPr>
        <w:numPr>
          <w:ilvl w:val="0"/>
          <w:numId w:val="21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Legge </w:t>
      </w:r>
      <w:proofErr w:type="gramStart"/>
      <w:r w:rsidRPr="0084618A">
        <w:rPr>
          <w:rFonts w:ascii="Garamond" w:hAnsi="Garamond"/>
          <w:i/>
          <w:sz w:val="24"/>
          <w:szCs w:val="24"/>
        </w:rPr>
        <w:t>sugli</w:t>
      </w:r>
      <w:proofErr w:type="gramEnd"/>
      <w:r w:rsidRPr="0084618A">
        <w:rPr>
          <w:rFonts w:ascii="Garamond" w:hAnsi="Garamond"/>
          <w:i/>
          <w:sz w:val="24"/>
          <w:szCs w:val="24"/>
        </w:rPr>
        <w:t xml:space="preserve"> whistleblowers in dirittura di arrivo. Più tutele per i dipendenti pubblici che segnalano reati</w:t>
      </w:r>
      <w:r w:rsidRPr="0084618A">
        <w:rPr>
          <w:rFonts w:ascii="Garamond" w:hAnsi="Garamond"/>
          <w:sz w:val="24"/>
          <w:szCs w:val="24"/>
        </w:rPr>
        <w:t>, 2016, n. 3-4, p. 27-28</w:t>
      </w:r>
    </w:p>
    <w:p w14:paraId="278EB858" w14:textId="77777777" w:rsidR="00A357E8" w:rsidRDefault="00A357E8" w:rsidP="00A357E8">
      <w:pPr>
        <w:spacing w:after="0"/>
        <w:rPr>
          <w:rFonts w:ascii="Garamond" w:hAnsi="Garamond"/>
          <w:sz w:val="24"/>
          <w:szCs w:val="24"/>
        </w:rPr>
      </w:pPr>
      <w:r w:rsidRPr="00BB6784">
        <w:rPr>
          <w:rFonts w:ascii="Garamond" w:hAnsi="Garamond"/>
          <w:sz w:val="24"/>
          <w:szCs w:val="24"/>
          <w:u w:val="single"/>
        </w:rPr>
        <w:t>HOSPITAL &amp; PUBLIC HEALTH</w:t>
      </w:r>
      <w:r w:rsidRPr="00001001">
        <w:rPr>
          <w:rFonts w:ascii="Garamond" w:hAnsi="Garamond"/>
          <w:sz w:val="24"/>
          <w:szCs w:val="24"/>
        </w:rPr>
        <w:t>, Rivista scientifica trimestrale di progettazione integrata, biomedicina, nanotecnologie, tecnica sanitaria, edilizia ospedaliera e scienza della salute</w:t>
      </w:r>
      <w:r>
        <w:rPr>
          <w:rFonts w:ascii="Garamond" w:hAnsi="Garamond"/>
          <w:sz w:val="24"/>
          <w:szCs w:val="24"/>
        </w:rPr>
        <w:t xml:space="preserve"> - </w:t>
      </w:r>
      <w:r w:rsidRPr="00BB6784">
        <w:rPr>
          <w:rFonts w:ascii="Garamond" w:hAnsi="Garamond"/>
          <w:sz w:val="24"/>
          <w:szCs w:val="24"/>
          <w:u w:val="single"/>
        </w:rPr>
        <w:t>http://www.siais.it/wp-content/uploads/HPH_1_16.pdf</w:t>
      </w:r>
    </w:p>
    <w:p w14:paraId="2942BDC5" w14:textId="77777777" w:rsidR="00A357E8" w:rsidRDefault="00A357E8" w:rsidP="00A357E8">
      <w:pPr>
        <w:numPr>
          <w:ilvl w:val="0"/>
          <w:numId w:val="29"/>
        </w:numPr>
        <w:spacing w:after="0"/>
        <w:ind w:left="426" w:hanging="426"/>
        <w:rPr>
          <w:rFonts w:ascii="Garamond" w:hAnsi="Garamond"/>
          <w:sz w:val="24"/>
          <w:szCs w:val="24"/>
        </w:rPr>
      </w:pPr>
      <w:r w:rsidRPr="0084618A">
        <w:rPr>
          <w:rFonts w:ascii="Garamond" w:hAnsi="Garamond"/>
          <w:i/>
          <w:sz w:val="24"/>
          <w:szCs w:val="24"/>
        </w:rPr>
        <w:t xml:space="preserve">Appalti pubblici e green </w:t>
      </w:r>
      <w:proofErr w:type="spellStart"/>
      <w:r w:rsidRPr="0084618A">
        <w:rPr>
          <w:rFonts w:ascii="Garamond" w:hAnsi="Garamond"/>
          <w:i/>
          <w:sz w:val="24"/>
          <w:szCs w:val="24"/>
        </w:rPr>
        <w:t>revolution</w:t>
      </w:r>
      <w:proofErr w:type="spellEnd"/>
      <w:r w:rsidRPr="0084618A">
        <w:rPr>
          <w:rFonts w:ascii="Garamond" w:hAnsi="Garamond"/>
          <w:sz w:val="24"/>
          <w:szCs w:val="24"/>
        </w:rPr>
        <w:t xml:space="preserve">, 2016, n. </w:t>
      </w:r>
      <w:r>
        <w:rPr>
          <w:rFonts w:ascii="Garamond" w:hAnsi="Garamond"/>
          <w:sz w:val="24"/>
          <w:szCs w:val="24"/>
        </w:rPr>
        <w:t>1</w:t>
      </w:r>
      <w:r w:rsidRPr="0084618A">
        <w:rPr>
          <w:rFonts w:ascii="Garamond" w:hAnsi="Garamond"/>
          <w:sz w:val="24"/>
          <w:szCs w:val="24"/>
        </w:rPr>
        <w:t xml:space="preserve">, p. </w:t>
      </w:r>
      <w:r>
        <w:rPr>
          <w:rFonts w:ascii="Garamond" w:hAnsi="Garamond"/>
          <w:sz w:val="24"/>
          <w:szCs w:val="24"/>
        </w:rPr>
        <w:t>23-26</w:t>
      </w:r>
    </w:p>
    <w:p w14:paraId="0076F215" w14:textId="77777777" w:rsidR="00AE5424" w:rsidRDefault="00AE5424"/>
    <w:sectPr w:rsidR="00AE5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5EC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77FB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C65BB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95D54"/>
    <w:multiLevelType w:val="hybridMultilevel"/>
    <w:tmpl w:val="D90645B8"/>
    <w:lvl w:ilvl="0" w:tplc="F59ACC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1AE4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26662"/>
    <w:multiLevelType w:val="hybridMultilevel"/>
    <w:tmpl w:val="D90645B8"/>
    <w:lvl w:ilvl="0" w:tplc="F59ACC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17BE"/>
    <w:multiLevelType w:val="hybridMultilevel"/>
    <w:tmpl w:val="18AAA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09A0"/>
    <w:multiLevelType w:val="hybridMultilevel"/>
    <w:tmpl w:val="E8DCF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261D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733"/>
    <w:multiLevelType w:val="hybridMultilevel"/>
    <w:tmpl w:val="DED8C694"/>
    <w:lvl w:ilvl="0" w:tplc="ABAEDD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54AF8"/>
    <w:multiLevelType w:val="hybridMultilevel"/>
    <w:tmpl w:val="96407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927AA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D0BE0"/>
    <w:multiLevelType w:val="hybridMultilevel"/>
    <w:tmpl w:val="4A725CDC"/>
    <w:lvl w:ilvl="0" w:tplc="3864E7BA">
      <w:numFmt w:val="bullet"/>
      <w:lvlText w:val="-"/>
      <w:lvlJc w:val="left"/>
      <w:pPr>
        <w:ind w:left="1065" w:hanging="705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F0E4F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7208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02AC9"/>
    <w:multiLevelType w:val="hybridMultilevel"/>
    <w:tmpl w:val="EA962E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5494"/>
    <w:multiLevelType w:val="hybridMultilevel"/>
    <w:tmpl w:val="D90645B8"/>
    <w:lvl w:ilvl="0" w:tplc="F59ACC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F28E2"/>
    <w:multiLevelType w:val="hybridMultilevel"/>
    <w:tmpl w:val="51E2A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6BD9"/>
    <w:multiLevelType w:val="hybridMultilevel"/>
    <w:tmpl w:val="401CDD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FE6375"/>
    <w:multiLevelType w:val="hybridMultilevel"/>
    <w:tmpl w:val="7F50B6E2"/>
    <w:lvl w:ilvl="0" w:tplc="930A5EE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A0BC9"/>
    <w:multiLevelType w:val="hybridMultilevel"/>
    <w:tmpl w:val="D90645B8"/>
    <w:lvl w:ilvl="0" w:tplc="F59ACC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03FCB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02E0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73A0A"/>
    <w:multiLevelType w:val="hybridMultilevel"/>
    <w:tmpl w:val="ABF8D1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4736D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4F13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827FE"/>
    <w:multiLevelType w:val="hybridMultilevel"/>
    <w:tmpl w:val="1C6E2806"/>
    <w:lvl w:ilvl="0" w:tplc="3A3C644C">
      <w:numFmt w:val="bullet"/>
      <w:lvlText w:val="–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F25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37D9E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A2920"/>
    <w:multiLevelType w:val="hybridMultilevel"/>
    <w:tmpl w:val="26C01C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16"/>
  </w:num>
  <w:num w:numId="5">
    <w:abstractNumId w:val="22"/>
  </w:num>
  <w:num w:numId="6">
    <w:abstractNumId w:val="14"/>
  </w:num>
  <w:num w:numId="7">
    <w:abstractNumId w:val="21"/>
  </w:num>
  <w:num w:numId="8">
    <w:abstractNumId w:val="2"/>
  </w:num>
  <w:num w:numId="9">
    <w:abstractNumId w:val="10"/>
  </w:num>
  <w:num w:numId="10">
    <w:abstractNumId w:val="19"/>
  </w:num>
  <w:num w:numId="11">
    <w:abstractNumId w:val="23"/>
  </w:num>
  <w:num w:numId="12">
    <w:abstractNumId w:val="9"/>
  </w:num>
  <w:num w:numId="13">
    <w:abstractNumId w:val="0"/>
  </w:num>
  <w:num w:numId="14">
    <w:abstractNumId w:val="28"/>
  </w:num>
  <w:num w:numId="15">
    <w:abstractNumId w:val="5"/>
  </w:num>
  <w:num w:numId="16">
    <w:abstractNumId w:val="3"/>
  </w:num>
  <w:num w:numId="17">
    <w:abstractNumId w:val="7"/>
  </w:num>
  <w:num w:numId="18">
    <w:abstractNumId w:val="12"/>
  </w:num>
  <w:num w:numId="19">
    <w:abstractNumId w:val="20"/>
  </w:num>
  <w:num w:numId="20">
    <w:abstractNumId w:val="18"/>
  </w:num>
  <w:num w:numId="21">
    <w:abstractNumId w:val="24"/>
  </w:num>
  <w:num w:numId="22">
    <w:abstractNumId w:val="1"/>
  </w:num>
  <w:num w:numId="23">
    <w:abstractNumId w:val="25"/>
  </w:num>
  <w:num w:numId="24">
    <w:abstractNumId w:val="13"/>
  </w:num>
  <w:num w:numId="25">
    <w:abstractNumId w:val="29"/>
  </w:num>
  <w:num w:numId="26">
    <w:abstractNumId w:val="27"/>
  </w:num>
  <w:num w:numId="27">
    <w:abstractNumId w:val="8"/>
  </w:num>
  <w:num w:numId="28">
    <w:abstractNumId w:val="4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8"/>
    <w:rsid w:val="0022524C"/>
    <w:rsid w:val="003C4FCD"/>
    <w:rsid w:val="00423795"/>
    <w:rsid w:val="00A357E8"/>
    <w:rsid w:val="00AE5424"/>
    <w:rsid w:val="00F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19FA"/>
  <w15:chartTrackingRefBased/>
  <w15:docId w15:val="{9BAFF041-B68B-4391-A75A-7717B117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7E8"/>
    <w:pPr>
      <w:spacing w:after="200" w:line="360" w:lineRule="auto"/>
      <w:jc w:val="both"/>
    </w:pPr>
    <w:rPr>
      <w:rFonts w:ascii="Arial" w:eastAsia="Calibri" w:hAnsi="Arial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57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7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57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57E8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essunaspaziatura">
    <w:name w:val="No Spacing"/>
    <w:uiPriority w:val="1"/>
    <w:qFormat/>
    <w:rsid w:val="00A357E8"/>
    <w:pPr>
      <w:spacing w:after="0" w:line="360" w:lineRule="auto"/>
      <w:jc w:val="both"/>
    </w:pPr>
    <w:rPr>
      <w:rFonts w:ascii="Garamond" w:eastAsia="Calibri" w:hAnsi="Garamond" w:cs="Times New Roman"/>
      <w:sz w:val="24"/>
    </w:rPr>
  </w:style>
  <w:style w:type="paragraph" w:styleId="Paragrafoelenco">
    <w:name w:val="List Paragraph"/>
    <w:basedOn w:val="Normale"/>
    <w:uiPriority w:val="34"/>
    <w:qFormat/>
    <w:rsid w:val="00A357E8"/>
    <w:pPr>
      <w:ind w:left="720"/>
      <w:contextualSpacing/>
    </w:pPr>
  </w:style>
  <w:style w:type="character" w:styleId="Collegamentoipertestuale">
    <w:name w:val="Hyperlink"/>
    <w:uiPriority w:val="99"/>
    <w:unhideWhenUsed/>
    <w:rsid w:val="00A357E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57E8"/>
    <w:rPr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57E8"/>
    <w:rPr>
      <w:rFonts w:ascii="Arial" w:eastAsia="Calibri" w:hAnsi="Arial" w:cs="Times New Roman"/>
      <w:sz w:val="20"/>
      <w:szCs w:val="20"/>
      <w:lang w:val="x-none"/>
    </w:rPr>
  </w:style>
  <w:style w:type="character" w:styleId="Rimandonotaapidipagina">
    <w:name w:val="footnote reference"/>
    <w:uiPriority w:val="99"/>
    <w:semiHidden/>
    <w:unhideWhenUsed/>
    <w:rsid w:val="00A357E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8"/>
    <w:rPr>
      <w:rFonts w:ascii="Tahoma" w:eastAsia="Calibri" w:hAnsi="Tahoma" w:cs="Times New Roman"/>
      <w:sz w:val="16"/>
      <w:szCs w:val="16"/>
      <w:lang w:val="x-non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357E8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357E8"/>
    <w:pPr>
      <w:tabs>
        <w:tab w:val="left" w:pos="426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A357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62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A357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7E8"/>
    <w:rPr>
      <w:rFonts w:ascii="Arial" w:eastAsia="Calibri" w:hAnsi="Arial" w:cs="Times New Roman"/>
      <w:sz w:val="20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A357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7E8"/>
    <w:rPr>
      <w:rFonts w:ascii="Arial" w:eastAsia="Calibri" w:hAnsi="Arial" w:cs="Times New Roman"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4210</Words>
  <Characters>24003</Characters>
  <Application>Microsoft Office Word</Application>
  <DocSecurity>0</DocSecurity>
  <Lines>200</Lines>
  <Paragraphs>56</Paragraphs>
  <ScaleCrop>false</ScaleCrop>
  <Company/>
  <LinksUpToDate>false</LinksUpToDate>
  <CharactersWithSpaces>28157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Sabato</dc:creator>
  <cp:keywords/>
  <dc:description/>
  <cp:lastModifiedBy>Gabriele Sabato</cp:lastModifiedBy>
  <cp:revision>2</cp:revision>
  <dcterms:created xsi:type="dcterms:W3CDTF">2021-11-27T12:41:00Z</dcterms:created>
  <dcterms:modified xsi:type="dcterms:W3CDTF">2021-11-27T13:09:00Z</dcterms:modified>
</cp:coreProperties>
</file>