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F3" w:rsidRPr="007E7164" w:rsidRDefault="001D19CC" w:rsidP="001D19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7164">
        <w:rPr>
          <w:rFonts w:ascii="Times New Roman" w:hAnsi="Times New Roman" w:cs="Times New Roman"/>
          <w:b/>
          <w:sz w:val="36"/>
          <w:szCs w:val="36"/>
        </w:rPr>
        <w:t>MASSIMO MACRI</w:t>
      </w:r>
    </w:p>
    <w:p w:rsidR="001D19CC" w:rsidRPr="007E7164" w:rsidRDefault="001D19CC" w:rsidP="001D19C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E7164">
        <w:rPr>
          <w:rFonts w:ascii="Times New Roman" w:hAnsi="Times New Roman" w:cs="Times New Roman"/>
          <w:i/>
          <w:sz w:val="32"/>
          <w:szCs w:val="32"/>
        </w:rPr>
        <w:t>ELENCO DELLE PUBBLICAZIONI</w:t>
      </w:r>
    </w:p>
    <w:p w:rsidR="001D19CC" w:rsidRDefault="001D19CC" w:rsidP="001D19C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984E95" w:rsidRDefault="00984E95" w:rsidP="001D19CC">
      <w:pPr>
        <w:rPr>
          <w:rFonts w:ascii="Times New Roman" w:hAnsi="Times New Roman" w:cs="Times New Roman"/>
          <w:sz w:val="36"/>
          <w:szCs w:val="36"/>
        </w:rPr>
      </w:pP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2014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Le misure urgenti sulla Pubblica Amministrazione - Decreto legge 24 giugno 2014 n. 90 convertito dalla legge 11 agosto 2014, n. 114 – Le nuove disposizioni in materia di lavoro pubblico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”, in Giornale di Diritto Amministrativo, 2014, n. 11.  </w:t>
      </w: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2012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Il decreto </w:t>
      </w:r>
      <w:proofErr w:type="spellStart"/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spending</w:t>
      </w:r>
      <w:proofErr w:type="spellEnd"/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  <w:proofErr w:type="spellStart"/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review</w:t>
      </w:r>
      <w:proofErr w:type="spellEnd"/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– D.L. 6 luglio 2012 n. 95 convertito in legge 7 agosto 2012 n. 135 – Il nuovo sistema di acquisti di beni e servizi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”, in Giornale di Diritto Amministrativo, 2012, n. 12.  </w:t>
      </w: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2011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Nell’ambito del volume 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Gli acquisti delle amministrazioni pubbliche nella Repubblica federale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”, L. Fiorentino (a cura di), Il Mulino, Bologna, 2011, - </w:t>
      </w:r>
      <w:proofErr w:type="spellStart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Astrid</w:t>
      </w:r>
      <w:proofErr w:type="spellEnd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– ha scritto il Capitolo VI su 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Il Ruolo dell’Autorità per la vigilanza sui contratti pubblici e la centralizzazione degli acquisti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”.</w:t>
      </w: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2002 – 2009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Nell’ambito dell’ 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Osservatorio sull’attività normativa del Governo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”, G. Napolitano (a cura di), Milano, </w:t>
      </w:r>
      <w:proofErr w:type="spellStart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Giuffré</w:t>
      </w:r>
      <w:proofErr w:type="spellEnd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in Rivista trimestrale di diritto pubblico, diretta dal Prof. Sabino </w:t>
      </w:r>
      <w:proofErr w:type="spellStart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Cassese</w:t>
      </w:r>
      <w:proofErr w:type="spellEnd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, ha curato i paragrafi relativi alla 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produzione e razionalizzazione normativa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”.</w:t>
      </w: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2004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Segnalazione bibliografica de 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Il nuovo ordinamento delle comunicazioni elettroniche”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Milano, </w:t>
      </w:r>
      <w:proofErr w:type="spellStart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Giuffré</w:t>
      </w:r>
      <w:proofErr w:type="spellEnd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R. </w:t>
      </w:r>
      <w:proofErr w:type="spellStart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Perez</w:t>
      </w:r>
      <w:proofErr w:type="spellEnd"/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(a cura di), 2004, </w:t>
      </w:r>
      <w:smartTag w:uri="urn:schemas-microsoft-com:office:smarttags" w:element="metricconverter">
        <w:smartTagPr>
          <w:attr w:name="ProductID" w:val="159, in"/>
        </w:smartTagPr>
        <w:r w:rsidRPr="00984E95">
          <w:rPr>
            <w:rFonts w:ascii="Times New Roman" w:eastAsia="Times New Roman" w:hAnsi="Times New Roman" w:cs="Times New Roman"/>
            <w:sz w:val="28"/>
            <w:szCs w:val="28"/>
            <w:lang w:eastAsia="it-IT"/>
          </w:rPr>
          <w:t>159, in</w:t>
        </w:r>
      </w:smartTag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Rivista trimestrale di diritto pubblico, 2004, n. 4.</w:t>
      </w: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Segnalazione bibliografica del "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Manuale di diritto dell’informazione e della comunicazione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", di R. Razzante, in Rivista trimestrale di diritto pubblico, 2004, n. 3.</w:t>
      </w:r>
    </w:p>
    <w:p w:rsidR="00984E95" w:rsidRPr="00984E95" w:rsidRDefault="00984E95" w:rsidP="00984E95">
      <w:pPr>
        <w:spacing w:before="240" w:after="60" w:line="360" w:lineRule="atLeast"/>
        <w:ind w:left="2126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2003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Notizia in ordine ad un convegno su “</w:t>
      </w:r>
      <w:r w:rsidRPr="00984E9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La soluzione delle controversie nelle telecomunicazioni</w:t>
      </w:r>
      <w:r w:rsidRPr="00984E95">
        <w:rPr>
          <w:rFonts w:ascii="Times New Roman" w:eastAsia="Times New Roman" w:hAnsi="Times New Roman" w:cs="Times New Roman"/>
          <w:sz w:val="28"/>
          <w:szCs w:val="28"/>
          <w:lang w:eastAsia="it-IT"/>
        </w:rPr>
        <w:t>”, in Rivista trimestrale di diritto pubblico, 2003, n. 3.</w:t>
      </w:r>
    </w:p>
    <w:p w:rsidR="00984E95" w:rsidRPr="001D19CC" w:rsidRDefault="00984E95" w:rsidP="001D19CC">
      <w:pPr>
        <w:rPr>
          <w:rFonts w:ascii="Times New Roman" w:hAnsi="Times New Roman" w:cs="Times New Roman"/>
          <w:sz w:val="36"/>
          <w:szCs w:val="36"/>
        </w:rPr>
      </w:pPr>
    </w:p>
    <w:sectPr w:rsidR="00984E95" w:rsidRPr="001D1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DA"/>
    <w:rsid w:val="001D19CC"/>
    <w:rsid w:val="00202662"/>
    <w:rsid w:val="003809C7"/>
    <w:rsid w:val="007E7164"/>
    <w:rsid w:val="00984E95"/>
    <w:rsid w:val="00C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Macri', Massimo</dc:creator>
  <cp:keywords/>
  <dc:description/>
  <cp:lastModifiedBy>Macri', Massimo</cp:lastModifiedBy>
  <cp:revision>4</cp:revision>
  <dcterms:created xsi:type="dcterms:W3CDTF">2015-01-30T18:35:00Z</dcterms:created>
  <dcterms:modified xsi:type="dcterms:W3CDTF">2015-01-30T18:39:00Z</dcterms:modified>
</cp:coreProperties>
</file>