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0AD58" w14:textId="77777777" w:rsidR="00C55510" w:rsidRPr="00C5566E" w:rsidRDefault="00C55510" w:rsidP="00C55510">
      <w:pPr>
        <w:pStyle w:val="Titolo1"/>
        <w:ind w:left="-5"/>
        <w:jc w:val="both"/>
        <w:rPr>
          <w:sz w:val="32"/>
          <w:szCs w:val="32"/>
        </w:rPr>
      </w:pPr>
      <w:bookmarkStart w:id="0" w:name="_Hlk59986535"/>
      <w:r w:rsidRPr="00C5566E">
        <w:rPr>
          <w:sz w:val="32"/>
          <w:szCs w:val="32"/>
        </w:rPr>
        <w:t>Pubblicazioni</w:t>
      </w:r>
    </w:p>
    <w:p w14:paraId="7B8712AF" w14:textId="77777777" w:rsidR="00C55510" w:rsidRPr="00C5566E" w:rsidRDefault="00C55510" w:rsidP="00C55510">
      <w:pPr>
        <w:jc w:val="both"/>
        <w:rPr>
          <w:rFonts w:ascii="Times New Roman" w:hAnsi="Times New Roman" w:cs="Times New Roman"/>
          <w:lang w:eastAsia="it-IT"/>
        </w:rPr>
      </w:pPr>
    </w:p>
    <w:p w14:paraId="07E4BE63" w14:textId="4C035CD1" w:rsidR="00C55510" w:rsidRDefault="00C55510" w:rsidP="00C5551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lang w:eastAsia="it-IT"/>
        </w:rPr>
      </w:pPr>
      <w:r w:rsidRPr="00EB098B">
        <w:rPr>
          <w:rFonts w:ascii="Times New Roman" w:hAnsi="Times New Roman" w:cs="Times New Roman"/>
          <w:i/>
          <w:iCs/>
          <w:lang w:eastAsia="it-IT"/>
        </w:rPr>
        <w:t xml:space="preserve">La nozione di organismo di diritto pubblico: il caso di CDP investimenti SGR </w:t>
      </w:r>
      <w:proofErr w:type="spellStart"/>
      <w:r w:rsidRPr="00EB098B">
        <w:rPr>
          <w:rFonts w:ascii="Times New Roman" w:hAnsi="Times New Roman" w:cs="Times New Roman"/>
          <w:i/>
          <w:iCs/>
          <w:lang w:eastAsia="it-IT"/>
        </w:rPr>
        <w:t>s.p.a.</w:t>
      </w:r>
      <w:proofErr w:type="spellEnd"/>
      <w:r w:rsidRPr="00EB098B">
        <w:rPr>
          <w:rFonts w:ascii="Times New Roman" w:hAnsi="Times New Roman" w:cs="Times New Roman"/>
          <w:lang w:eastAsia="it-IT"/>
        </w:rPr>
        <w:t>,</w:t>
      </w:r>
      <w:r>
        <w:rPr>
          <w:rFonts w:ascii="Times New Roman" w:hAnsi="Times New Roman" w:cs="Times New Roman"/>
          <w:lang w:eastAsia="it-IT"/>
        </w:rPr>
        <w:t xml:space="preserve"> in </w:t>
      </w:r>
      <w:r>
        <w:rPr>
          <w:rFonts w:ascii="Times New Roman" w:hAnsi="Times New Roman" w:cs="Times New Roman"/>
          <w:i/>
          <w:iCs/>
          <w:lang w:eastAsia="it-IT"/>
        </w:rPr>
        <w:t>Giornale di Diritto Amministrativo,</w:t>
      </w:r>
      <w:r w:rsidRPr="006A6281">
        <w:rPr>
          <w:rFonts w:ascii="Times New Roman" w:hAnsi="Times New Roman" w:cs="Times New Roman"/>
          <w:lang w:eastAsia="it-IT"/>
        </w:rPr>
        <w:t xml:space="preserve"> </w:t>
      </w:r>
      <w:r w:rsidR="009C3739" w:rsidRPr="006A6281">
        <w:rPr>
          <w:rFonts w:ascii="Times New Roman" w:hAnsi="Times New Roman" w:cs="Times New Roman"/>
          <w:lang w:eastAsia="it-IT"/>
        </w:rPr>
        <w:t>2020</w:t>
      </w:r>
      <w:r w:rsidR="009C3739">
        <w:rPr>
          <w:rFonts w:ascii="Times New Roman" w:hAnsi="Times New Roman" w:cs="Times New Roman"/>
          <w:lang w:eastAsia="it-IT"/>
        </w:rPr>
        <w:t xml:space="preserve">, </w:t>
      </w:r>
      <w:r w:rsidRPr="006A6281">
        <w:rPr>
          <w:rFonts w:ascii="Times New Roman" w:hAnsi="Times New Roman" w:cs="Times New Roman"/>
          <w:lang w:eastAsia="it-IT"/>
        </w:rPr>
        <w:t>n. 5</w:t>
      </w:r>
      <w:r w:rsidR="009C3739">
        <w:rPr>
          <w:rFonts w:ascii="Times New Roman" w:hAnsi="Times New Roman" w:cs="Times New Roman"/>
          <w:lang w:eastAsia="it-IT"/>
        </w:rPr>
        <w:t>, p. 660 ss</w:t>
      </w:r>
      <w:r>
        <w:rPr>
          <w:rFonts w:ascii="Times New Roman" w:hAnsi="Times New Roman" w:cs="Times New Roman"/>
          <w:i/>
          <w:iCs/>
          <w:lang w:eastAsia="it-IT"/>
        </w:rPr>
        <w:t>.</w:t>
      </w:r>
    </w:p>
    <w:p w14:paraId="6D688459" w14:textId="0557EE7A" w:rsidR="00C55510" w:rsidRDefault="00C55510" w:rsidP="00C5551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lang w:eastAsia="it-IT"/>
        </w:rPr>
      </w:pPr>
      <w:r w:rsidRPr="00BC74C7">
        <w:rPr>
          <w:rFonts w:ascii="Times New Roman" w:hAnsi="Times New Roman" w:cs="Times New Roman"/>
          <w:i/>
          <w:iCs/>
          <w:lang w:eastAsia="it-IT"/>
        </w:rPr>
        <w:t>Il controllo degli investimenti stranieri nel regolamento europeo del 2019</w:t>
      </w:r>
      <w:r>
        <w:rPr>
          <w:rFonts w:ascii="Times New Roman" w:hAnsi="Times New Roman" w:cs="Times New Roman"/>
          <w:lang w:eastAsia="it-IT"/>
        </w:rPr>
        <w:t xml:space="preserve">, in </w:t>
      </w:r>
      <w:r>
        <w:rPr>
          <w:rFonts w:ascii="Times New Roman" w:hAnsi="Times New Roman" w:cs="Times New Roman"/>
          <w:i/>
          <w:iCs/>
          <w:lang w:eastAsia="it-IT"/>
        </w:rPr>
        <w:t>Giornale di Diritto Amministrativo</w:t>
      </w:r>
      <w:r>
        <w:rPr>
          <w:rFonts w:ascii="Times New Roman" w:hAnsi="Times New Roman" w:cs="Times New Roman"/>
          <w:lang w:eastAsia="it-IT"/>
        </w:rPr>
        <w:t xml:space="preserve">, </w:t>
      </w:r>
      <w:r w:rsidR="009C3739">
        <w:rPr>
          <w:rFonts w:ascii="Times New Roman" w:hAnsi="Times New Roman" w:cs="Times New Roman"/>
          <w:lang w:eastAsia="it-IT"/>
        </w:rPr>
        <w:t xml:space="preserve">2019, </w:t>
      </w:r>
      <w:r>
        <w:rPr>
          <w:rFonts w:ascii="Times New Roman" w:hAnsi="Times New Roman" w:cs="Times New Roman"/>
          <w:lang w:eastAsia="it-IT"/>
        </w:rPr>
        <w:t xml:space="preserve">n. 6, </w:t>
      </w:r>
      <w:r w:rsidR="009C3739">
        <w:rPr>
          <w:rFonts w:ascii="Times New Roman" w:hAnsi="Times New Roman" w:cs="Times New Roman"/>
          <w:lang w:eastAsia="it-IT"/>
        </w:rPr>
        <w:t>p. 753 ss</w:t>
      </w:r>
      <w:r>
        <w:rPr>
          <w:rFonts w:ascii="Times New Roman" w:hAnsi="Times New Roman" w:cs="Times New Roman"/>
          <w:i/>
          <w:iCs/>
          <w:lang w:eastAsia="it-IT"/>
        </w:rPr>
        <w:t>.</w:t>
      </w:r>
    </w:p>
    <w:p w14:paraId="5DAA46DD" w14:textId="22ABBF3E" w:rsidR="00C55510" w:rsidRPr="00EB098B" w:rsidRDefault="00C55510" w:rsidP="00C5551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lang w:val="en-US" w:eastAsia="it-IT"/>
        </w:rPr>
      </w:pPr>
      <w:r w:rsidRPr="00C5566E">
        <w:rPr>
          <w:rFonts w:ascii="Times New Roman" w:eastAsia="Batang" w:hAnsi="Times New Roman" w:cs="Times New Roman"/>
          <w:bCs/>
          <w:i/>
          <w:iCs/>
          <w:color w:val="000000" w:themeColor="text1"/>
          <w:lang w:val="en-US"/>
        </w:rPr>
        <w:t xml:space="preserve">Remedies against </w:t>
      </w:r>
      <w:r w:rsidRPr="00631F06">
        <w:rPr>
          <w:rFonts w:ascii="Times New Roman" w:eastAsia="Batang" w:hAnsi="Times New Roman" w:cs="Times New Roman"/>
          <w:bCs/>
          <w:i/>
          <w:iCs/>
          <w:color w:val="000000" w:themeColor="text1"/>
          <w:lang w:val="en-US"/>
        </w:rPr>
        <w:t>unlawful Foreign Direct Investments screening measures under the new common EU Regulation</w:t>
      </w:r>
      <w:r w:rsidRPr="00631F06">
        <w:rPr>
          <w:rFonts w:ascii="Times New Roman" w:eastAsia="Batang" w:hAnsi="Times New Roman" w:cs="Times New Roman"/>
          <w:bCs/>
          <w:color w:val="000000" w:themeColor="text1"/>
          <w:lang w:val="en-US"/>
        </w:rPr>
        <w:t xml:space="preserve">, </w:t>
      </w:r>
      <w:r>
        <w:rPr>
          <w:rFonts w:ascii="Times New Roman" w:eastAsia="Batang" w:hAnsi="Times New Roman" w:cs="Times New Roman"/>
          <w:bCs/>
          <w:color w:val="000000" w:themeColor="text1"/>
          <w:lang w:val="en-US"/>
        </w:rPr>
        <w:t xml:space="preserve">in </w:t>
      </w:r>
      <w:r w:rsidRPr="00631F06">
        <w:rPr>
          <w:rFonts w:ascii="Times New Roman" w:eastAsia="Batang" w:hAnsi="Times New Roman" w:cs="Times New Roman"/>
          <w:bCs/>
          <w:i/>
          <w:iCs/>
          <w:color w:val="000000" w:themeColor="text1"/>
          <w:lang w:val="en-US"/>
        </w:rPr>
        <w:t>Ro</w:t>
      </w:r>
      <w:r>
        <w:rPr>
          <w:rFonts w:ascii="Times New Roman" w:eastAsia="Batang" w:hAnsi="Times New Roman" w:cs="Times New Roman"/>
          <w:bCs/>
          <w:i/>
          <w:iCs/>
          <w:color w:val="000000" w:themeColor="text1"/>
          <w:lang w:val="en-US"/>
        </w:rPr>
        <w:t>ma Tre Law Review</w:t>
      </w:r>
      <w:r>
        <w:rPr>
          <w:rFonts w:ascii="Times New Roman" w:eastAsia="Batang" w:hAnsi="Times New Roman" w:cs="Times New Roman"/>
          <w:bCs/>
          <w:color w:val="000000" w:themeColor="text1"/>
          <w:lang w:val="en-US"/>
        </w:rPr>
        <w:t xml:space="preserve">, </w:t>
      </w:r>
      <w:r w:rsidR="009C3739">
        <w:rPr>
          <w:rFonts w:ascii="Times New Roman" w:eastAsia="Batang" w:hAnsi="Times New Roman" w:cs="Times New Roman"/>
          <w:bCs/>
          <w:color w:val="000000" w:themeColor="text1"/>
          <w:lang w:val="en-US"/>
        </w:rPr>
        <w:t>2019</w:t>
      </w:r>
      <w:r w:rsidR="009C3739">
        <w:rPr>
          <w:rFonts w:ascii="Times New Roman" w:eastAsia="Batang" w:hAnsi="Times New Roman" w:cs="Times New Roman"/>
          <w:bCs/>
          <w:color w:val="000000" w:themeColor="text1"/>
          <w:lang w:val="en-US"/>
        </w:rPr>
        <w:t xml:space="preserve">, </w:t>
      </w:r>
      <w:r>
        <w:rPr>
          <w:rFonts w:ascii="Times New Roman" w:eastAsia="Batang" w:hAnsi="Times New Roman" w:cs="Times New Roman"/>
          <w:bCs/>
          <w:color w:val="000000" w:themeColor="text1"/>
          <w:lang w:val="en-US"/>
        </w:rPr>
        <w:t>n. 2,</w:t>
      </w:r>
      <w:r w:rsidR="009C3739">
        <w:rPr>
          <w:rFonts w:ascii="Times New Roman" w:eastAsia="Batang" w:hAnsi="Times New Roman" w:cs="Times New Roman"/>
          <w:bCs/>
          <w:color w:val="000000" w:themeColor="text1"/>
          <w:lang w:val="en-US"/>
        </w:rPr>
        <w:t xml:space="preserve"> p. 241 ss</w:t>
      </w:r>
      <w:r>
        <w:rPr>
          <w:rFonts w:ascii="Times New Roman" w:eastAsia="Batang" w:hAnsi="Times New Roman" w:cs="Times New Roman"/>
          <w:bCs/>
          <w:color w:val="000000" w:themeColor="text1"/>
          <w:lang w:val="en-US"/>
        </w:rPr>
        <w:t>.</w:t>
      </w:r>
    </w:p>
    <w:p w14:paraId="686D61ED" w14:textId="3C3C86E4" w:rsidR="00C55510" w:rsidRPr="00C5566E" w:rsidRDefault="00C55510" w:rsidP="00C5551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i/>
          <w:lang w:eastAsia="it-IT"/>
        </w:rPr>
      </w:pPr>
      <w:r w:rsidRPr="00C5566E">
        <w:rPr>
          <w:rFonts w:ascii="Times New Roman" w:hAnsi="Times New Roman" w:cs="Times New Roman"/>
          <w:i/>
          <w:lang w:eastAsia="it-IT"/>
        </w:rPr>
        <w:t>L’ “arte della guerra” (commerciale) alla Cina: offensive cinesi e difese occidentali</w:t>
      </w:r>
      <w:r w:rsidRPr="00C5566E">
        <w:rPr>
          <w:rFonts w:ascii="Times New Roman" w:hAnsi="Times New Roman" w:cs="Times New Roman"/>
          <w:iCs/>
          <w:lang w:eastAsia="it-IT"/>
        </w:rPr>
        <w:t xml:space="preserve">, in </w:t>
      </w:r>
      <w:r w:rsidRPr="00C5566E">
        <w:rPr>
          <w:rFonts w:ascii="Times New Roman" w:hAnsi="Times New Roman" w:cs="Times New Roman"/>
          <w:i/>
          <w:lang w:eastAsia="it-IT"/>
        </w:rPr>
        <w:t>Mercato, concorrenza, regole,</w:t>
      </w:r>
      <w:r w:rsidRPr="00C5566E">
        <w:rPr>
          <w:rFonts w:ascii="Times New Roman" w:hAnsi="Times New Roman" w:cs="Times New Roman"/>
          <w:iCs/>
          <w:lang w:eastAsia="it-IT"/>
        </w:rPr>
        <w:t xml:space="preserve"> </w:t>
      </w:r>
      <w:r w:rsidR="002A10B5" w:rsidRPr="00C5566E">
        <w:rPr>
          <w:rFonts w:ascii="Times New Roman" w:hAnsi="Times New Roman" w:cs="Times New Roman"/>
          <w:iCs/>
          <w:lang w:eastAsia="it-IT"/>
        </w:rPr>
        <w:t>2019</w:t>
      </w:r>
      <w:r w:rsidR="002A10B5">
        <w:rPr>
          <w:rFonts w:ascii="Times New Roman" w:hAnsi="Times New Roman" w:cs="Times New Roman"/>
          <w:iCs/>
          <w:lang w:eastAsia="it-IT"/>
        </w:rPr>
        <w:t>,</w:t>
      </w:r>
      <w:r w:rsidR="002A10B5">
        <w:rPr>
          <w:rFonts w:ascii="Times New Roman" w:hAnsi="Times New Roman" w:cs="Times New Roman"/>
          <w:iCs/>
          <w:lang w:eastAsia="it-IT"/>
        </w:rPr>
        <w:t xml:space="preserve"> </w:t>
      </w:r>
      <w:r w:rsidRPr="00C5566E">
        <w:rPr>
          <w:rFonts w:ascii="Times New Roman" w:hAnsi="Times New Roman" w:cs="Times New Roman"/>
          <w:iCs/>
          <w:lang w:eastAsia="it-IT"/>
        </w:rPr>
        <w:t>n.</w:t>
      </w:r>
      <w:r>
        <w:rPr>
          <w:rFonts w:ascii="Times New Roman" w:hAnsi="Times New Roman" w:cs="Times New Roman"/>
          <w:iCs/>
          <w:lang w:eastAsia="it-IT"/>
        </w:rPr>
        <w:t xml:space="preserve"> </w:t>
      </w:r>
      <w:r w:rsidRPr="00C5566E">
        <w:rPr>
          <w:rFonts w:ascii="Times New Roman" w:hAnsi="Times New Roman" w:cs="Times New Roman"/>
          <w:iCs/>
          <w:lang w:eastAsia="it-IT"/>
        </w:rPr>
        <w:t xml:space="preserve">2, </w:t>
      </w:r>
      <w:r>
        <w:rPr>
          <w:rFonts w:ascii="Times New Roman" w:hAnsi="Times New Roman" w:cs="Times New Roman"/>
          <w:iCs/>
          <w:lang w:eastAsia="it-IT"/>
        </w:rPr>
        <w:t>p. 219 ss</w:t>
      </w:r>
      <w:r w:rsidRPr="00C5566E">
        <w:rPr>
          <w:rFonts w:ascii="Times New Roman" w:hAnsi="Times New Roman" w:cs="Times New Roman"/>
          <w:iCs/>
          <w:lang w:eastAsia="it-IT"/>
        </w:rPr>
        <w:t>.</w:t>
      </w:r>
    </w:p>
    <w:p w14:paraId="4752B28A" w14:textId="588336AC" w:rsidR="00C55510" w:rsidRPr="00C5566E" w:rsidRDefault="00C55510" w:rsidP="00C5551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i/>
          <w:lang w:eastAsia="it-IT"/>
        </w:rPr>
      </w:pPr>
      <w:r w:rsidRPr="00C5566E">
        <w:rPr>
          <w:rFonts w:ascii="Times New Roman" w:hAnsi="Times New Roman" w:cs="Times New Roman"/>
          <w:i/>
          <w:lang w:eastAsia="it-IT"/>
        </w:rPr>
        <w:t xml:space="preserve">Il procedimento di annotazione </w:t>
      </w:r>
      <w:proofErr w:type="spellStart"/>
      <w:r w:rsidRPr="00C5566E">
        <w:rPr>
          <w:rFonts w:ascii="Times New Roman" w:hAnsi="Times New Roman" w:cs="Times New Roman"/>
          <w:i/>
          <w:lang w:eastAsia="it-IT"/>
        </w:rPr>
        <w:t>dell’Anac</w:t>
      </w:r>
      <w:proofErr w:type="spellEnd"/>
      <w:r w:rsidRPr="00C5566E">
        <w:rPr>
          <w:rFonts w:ascii="Times New Roman" w:hAnsi="Times New Roman" w:cs="Times New Roman"/>
          <w:i/>
          <w:lang w:eastAsia="it-IT"/>
        </w:rPr>
        <w:t xml:space="preserve"> e la tutela dei privati, </w:t>
      </w:r>
      <w:r w:rsidRPr="00C5566E">
        <w:rPr>
          <w:rFonts w:ascii="Times New Roman" w:hAnsi="Times New Roman" w:cs="Times New Roman"/>
          <w:lang w:eastAsia="it-IT"/>
        </w:rPr>
        <w:t xml:space="preserve">in </w:t>
      </w:r>
      <w:r w:rsidRPr="00C5566E">
        <w:rPr>
          <w:rFonts w:ascii="Times New Roman" w:hAnsi="Times New Roman" w:cs="Times New Roman"/>
          <w:i/>
          <w:lang w:eastAsia="it-IT"/>
        </w:rPr>
        <w:t>Giornale di Diritto Amministrativo</w:t>
      </w:r>
      <w:r w:rsidRPr="00C5566E">
        <w:rPr>
          <w:rFonts w:ascii="Times New Roman" w:hAnsi="Times New Roman" w:cs="Times New Roman"/>
          <w:lang w:eastAsia="it-IT"/>
        </w:rPr>
        <w:t xml:space="preserve">, </w:t>
      </w:r>
      <w:r w:rsidR="009E4A48" w:rsidRPr="00C5566E">
        <w:rPr>
          <w:rFonts w:ascii="Times New Roman" w:hAnsi="Times New Roman" w:cs="Times New Roman"/>
          <w:lang w:eastAsia="it-IT"/>
        </w:rPr>
        <w:t xml:space="preserve">2018, </w:t>
      </w:r>
      <w:r w:rsidRPr="00C5566E">
        <w:rPr>
          <w:rFonts w:ascii="Times New Roman" w:hAnsi="Times New Roman" w:cs="Times New Roman"/>
          <w:lang w:eastAsia="it-IT"/>
        </w:rPr>
        <w:t>n. 2, p. 238 ss.</w:t>
      </w:r>
    </w:p>
    <w:p w14:paraId="4A98321F" w14:textId="77777777" w:rsidR="00C55510" w:rsidRPr="00EB098B" w:rsidRDefault="00C55510" w:rsidP="00C5551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i/>
          <w:lang w:eastAsia="it-IT"/>
        </w:rPr>
      </w:pPr>
      <w:r w:rsidRPr="00EB098B">
        <w:rPr>
          <w:rFonts w:ascii="Times New Roman" w:hAnsi="Times New Roman" w:cs="Times New Roman"/>
          <w:i/>
          <w:lang w:eastAsia="it-IT"/>
        </w:rPr>
        <w:t xml:space="preserve">L’economia circolare in Italia ed Europa: quale modello di investimento </w:t>
      </w:r>
      <w:proofErr w:type="gramStart"/>
      <w:r w:rsidRPr="00EB098B">
        <w:rPr>
          <w:rFonts w:ascii="Times New Roman" w:hAnsi="Times New Roman" w:cs="Times New Roman"/>
          <w:i/>
          <w:lang w:eastAsia="it-IT"/>
        </w:rPr>
        <w:t>pubblico?</w:t>
      </w:r>
      <w:r w:rsidRPr="00EB098B">
        <w:rPr>
          <w:rFonts w:ascii="Times New Roman" w:hAnsi="Times New Roman" w:cs="Times New Roman"/>
          <w:lang w:eastAsia="it-IT"/>
        </w:rPr>
        <w:t>,</w:t>
      </w:r>
      <w:proofErr w:type="gramEnd"/>
      <w:r w:rsidRPr="00EB098B">
        <w:rPr>
          <w:rFonts w:ascii="Times New Roman" w:hAnsi="Times New Roman" w:cs="Times New Roman"/>
          <w:lang w:eastAsia="it-IT"/>
        </w:rPr>
        <w:t xml:space="preserve"> in G. Napolitano, A. Zoppini, L. Carbone (a cura di), </w:t>
      </w:r>
      <w:r w:rsidRPr="00EB098B">
        <w:rPr>
          <w:rFonts w:ascii="Times New Roman" w:hAnsi="Times New Roman" w:cs="Times New Roman"/>
          <w:i/>
          <w:lang w:eastAsia="it-IT"/>
        </w:rPr>
        <w:t xml:space="preserve">La disciplina della gestione dei rifiuti tra ambiente e mercato-Annuario di diritto dell’energia 2018, </w:t>
      </w:r>
      <w:r w:rsidRPr="00EB098B">
        <w:rPr>
          <w:rFonts w:ascii="Times New Roman" w:hAnsi="Times New Roman" w:cs="Times New Roman"/>
          <w:lang w:eastAsia="it-IT"/>
        </w:rPr>
        <w:t>Bologna, Il Mulino,</w:t>
      </w:r>
      <w:r w:rsidRPr="00EB098B">
        <w:rPr>
          <w:rFonts w:ascii="Times New Roman" w:hAnsi="Times New Roman" w:cs="Times New Roman"/>
          <w:i/>
          <w:lang w:eastAsia="it-IT"/>
        </w:rPr>
        <w:t xml:space="preserve"> </w:t>
      </w:r>
      <w:r w:rsidRPr="00EB098B">
        <w:rPr>
          <w:rFonts w:ascii="Times New Roman" w:hAnsi="Times New Roman" w:cs="Times New Roman"/>
          <w:lang w:eastAsia="it-IT"/>
        </w:rPr>
        <w:t>2018, p. 415 ss.</w:t>
      </w:r>
    </w:p>
    <w:p w14:paraId="4BC7AEDF" w14:textId="4A0CF34C" w:rsidR="00C55510" w:rsidRPr="00C5566E" w:rsidRDefault="00C55510" w:rsidP="00C5551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i/>
          <w:lang w:eastAsia="it-IT"/>
        </w:rPr>
      </w:pPr>
      <w:r w:rsidRPr="00C5566E">
        <w:rPr>
          <w:rFonts w:ascii="Times New Roman" w:hAnsi="Times New Roman" w:cs="Times New Roman"/>
          <w:i/>
          <w:lang w:eastAsia="it-IT"/>
        </w:rPr>
        <w:t>Il minimo vitale dell’energia non comprende «agi e opportunità» - commento a Cass. n. 39884/2017</w:t>
      </w:r>
      <w:r w:rsidRPr="00C5566E">
        <w:rPr>
          <w:rFonts w:ascii="Times New Roman" w:hAnsi="Times New Roman" w:cs="Times New Roman"/>
          <w:lang w:eastAsia="it-IT"/>
        </w:rPr>
        <w:t xml:space="preserve">, in </w:t>
      </w:r>
      <w:proofErr w:type="spellStart"/>
      <w:r w:rsidRPr="00C5566E">
        <w:rPr>
          <w:rFonts w:ascii="Times New Roman" w:hAnsi="Times New Roman" w:cs="Times New Roman"/>
          <w:i/>
          <w:lang w:eastAsia="it-IT"/>
        </w:rPr>
        <w:t>RiEnergia</w:t>
      </w:r>
      <w:proofErr w:type="spellEnd"/>
      <w:r w:rsidRPr="00C5566E">
        <w:rPr>
          <w:rFonts w:ascii="Times New Roman" w:hAnsi="Times New Roman" w:cs="Times New Roman"/>
          <w:lang w:eastAsia="it-IT"/>
        </w:rPr>
        <w:t xml:space="preserve">, </w:t>
      </w:r>
      <w:r w:rsidR="006B2459">
        <w:rPr>
          <w:rFonts w:ascii="Times New Roman" w:hAnsi="Times New Roman" w:cs="Times New Roman"/>
          <w:lang w:eastAsia="it-IT"/>
        </w:rPr>
        <w:t xml:space="preserve">2017, </w:t>
      </w:r>
      <w:r w:rsidRPr="00C5566E">
        <w:rPr>
          <w:rFonts w:ascii="Times New Roman" w:hAnsi="Times New Roman" w:cs="Times New Roman"/>
          <w:lang w:eastAsia="it-IT"/>
        </w:rPr>
        <w:t xml:space="preserve">n. 41, disponibile a </w:t>
      </w:r>
      <w:hyperlink r:id="rId5" w:history="1">
        <w:r w:rsidRPr="00C5566E">
          <w:rPr>
            <w:rStyle w:val="Collegamentoipertestuale"/>
            <w:rFonts w:ascii="Times New Roman" w:hAnsi="Times New Roman" w:cs="Times New Roman"/>
            <w:lang w:eastAsia="it-IT"/>
          </w:rPr>
          <w:t>https://goo.gl/QhEqDV</w:t>
        </w:r>
      </w:hyperlink>
      <w:r w:rsidRPr="00C5566E">
        <w:rPr>
          <w:rFonts w:ascii="Times New Roman" w:hAnsi="Times New Roman" w:cs="Times New Roman"/>
          <w:lang w:eastAsia="it-IT"/>
        </w:rPr>
        <w:t xml:space="preserve">. </w:t>
      </w:r>
    </w:p>
    <w:p w14:paraId="468C7229" w14:textId="77777777" w:rsidR="00C55510" w:rsidRPr="00E2712B" w:rsidRDefault="00C55510" w:rsidP="00C55510">
      <w:pPr>
        <w:pStyle w:val="Paragrafoelenco"/>
        <w:jc w:val="both"/>
        <w:rPr>
          <w:rFonts w:ascii="Times New Roman" w:hAnsi="Times New Roman" w:cs="Times New Roman"/>
          <w:i/>
          <w:lang w:eastAsia="it-IT"/>
        </w:rPr>
      </w:pPr>
    </w:p>
    <w:p w14:paraId="15045DDF" w14:textId="77777777" w:rsidR="00C55510" w:rsidRDefault="00C55510" w:rsidP="00C55510">
      <w:pPr>
        <w:pStyle w:val="Titolo1"/>
        <w:ind w:left="-5"/>
        <w:jc w:val="both"/>
        <w:rPr>
          <w:sz w:val="32"/>
          <w:szCs w:val="32"/>
        </w:rPr>
      </w:pPr>
      <w:r>
        <w:rPr>
          <w:sz w:val="32"/>
          <w:szCs w:val="32"/>
        </w:rPr>
        <w:t>Altri scritti</w:t>
      </w:r>
    </w:p>
    <w:p w14:paraId="6391F8B8" w14:textId="77777777" w:rsidR="00C55510" w:rsidRPr="004C0867" w:rsidRDefault="00C55510" w:rsidP="00C55510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i/>
          <w:lang w:eastAsia="it-IT"/>
        </w:rPr>
      </w:pPr>
      <w:r w:rsidRPr="004C0867">
        <w:rPr>
          <w:rFonts w:ascii="Times New Roman" w:hAnsi="Times New Roman" w:cs="Times New Roman"/>
          <w:i/>
          <w:lang w:eastAsia="it-IT"/>
        </w:rPr>
        <w:t>Negazionismi, censure e social networks</w:t>
      </w:r>
      <w:r>
        <w:rPr>
          <w:rFonts w:ascii="Times New Roman" w:hAnsi="Times New Roman" w:cs="Times New Roman"/>
          <w:i/>
          <w:lang w:eastAsia="it-IT"/>
        </w:rPr>
        <w:t>,</w:t>
      </w:r>
      <w:r>
        <w:rPr>
          <w:rFonts w:ascii="Times New Roman" w:hAnsi="Times New Roman" w:cs="Times New Roman"/>
          <w:iCs/>
          <w:lang w:eastAsia="it-IT"/>
        </w:rPr>
        <w:t xml:space="preserve"> in</w:t>
      </w:r>
      <w:r>
        <w:rPr>
          <w:rFonts w:ascii="Times New Roman" w:hAnsi="Times New Roman" w:cs="Times New Roman"/>
          <w:i/>
          <w:lang w:eastAsia="it-IT"/>
        </w:rPr>
        <w:t xml:space="preserve"> Osservatorio Stato digitale</w:t>
      </w:r>
      <w:r w:rsidRPr="004C0867">
        <w:rPr>
          <w:rFonts w:ascii="Times New Roman" w:hAnsi="Times New Roman" w:cs="Times New Roman"/>
          <w:iCs/>
          <w:lang w:eastAsia="it-IT"/>
        </w:rPr>
        <w:t>,</w:t>
      </w:r>
      <w:r>
        <w:rPr>
          <w:rFonts w:ascii="Times New Roman" w:hAnsi="Times New Roman" w:cs="Times New Roman"/>
          <w:iCs/>
          <w:lang w:eastAsia="it-IT"/>
        </w:rPr>
        <w:t xml:space="preserve"> 2020, disponibile a </w:t>
      </w:r>
      <w:hyperlink r:id="rId6" w:history="1">
        <w:r w:rsidRPr="002D5F15">
          <w:rPr>
            <w:rStyle w:val="Collegamentoipertestuale"/>
            <w:rFonts w:ascii="Times New Roman" w:hAnsi="Times New Roman" w:cs="Times New Roman"/>
            <w:iCs/>
            <w:lang w:eastAsia="it-IT"/>
          </w:rPr>
          <w:t>https://bit.ly/3nNQLCB</w:t>
        </w:r>
      </w:hyperlink>
      <w:r>
        <w:rPr>
          <w:rFonts w:ascii="Times New Roman" w:hAnsi="Times New Roman" w:cs="Times New Roman"/>
          <w:iCs/>
          <w:lang w:eastAsia="it-IT"/>
        </w:rPr>
        <w:t>.</w:t>
      </w:r>
    </w:p>
    <w:p w14:paraId="71FF9A56" w14:textId="7E0A4AED" w:rsidR="00C55510" w:rsidRPr="009502C8" w:rsidRDefault="00C55510" w:rsidP="00C55510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i/>
          <w:lang w:eastAsia="it-IT"/>
        </w:rPr>
      </w:pPr>
      <w:r w:rsidRPr="009502C8">
        <w:rPr>
          <w:rFonts w:ascii="Times New Roman" w:hAnsi="Times New Roman" w:cs="Times New Roman"/>
          <w:iCs/>
          <w:lang w:eastAsia="it-IT"/>
        </w:rPr>
        <w:t>Nota bibliografica G</w:t>
      </w:r>
      <w:r>
        <w:rPr>
          <w:rFonts w:ascii="Times New Roman" w:hAnsi="Times New Roman" w:cs="Times New Roman"/>
          <w:iCs/>
          <w:lang w:eastAsia="it-IT"/>
        </w:rPr>
        <w:t>.</w:t>
      </w:r>
      <w:r w:rsidRPr="009502C8">
        <w:rPr>
          <w:rFonts w:ascii="Times New Roman" w:hAnsi="Times New Roman" w:cs="Times New Roman"/>
          <w:iCs/>
          <w:lang w:eastAsia="it-IT"/>
        </w:rPr>
        <w:t xml:space="preserve"> Sabella, </w:t>
      </w:r>
      <w:r w:rsidRPr="009502C8">
        <w:rPr>
          <w:rFonts w:ascii="Times New Roman" w:hAnsi="Times New Roman" w:cs="Times New Roman"/>
          <w:i/>
          <w:lang w:eastAsia="it-IT"/>
        </w:rPr>
        <w:t xml:space="preserve">Ripartenza verde. Industria e globalizzazione ai tempi del </w:t>
      </w:r>
      <w:proofErr w:type="spellStart"/>
      <w:r w:rsidRPr="009502C8">
        <w:rPr>
          <w:rFonts w:ascii="Times New Roman" w:hAnsi="Times New Roman" w:cs="Times New Roman"/>
          <w:i/>
          <w:lang w:eastAsia="it-IT"/>
        </w:rPr>
        <w:t>covid</w:t>
      </w:r>
      <w:proofErr w:type="spellEnd"/>
      <w:r w:rsidRPr="009502C8">
        <w:rPr>
          <w:rFonts w:ascii="Times New Roman" w:hAnsi="Times New Roman" w:cs="Times New Roman"/>
          <w:iCs/>
          <w:lang w:eastAsia="it-IT"/>
        </w:rPr>
        <w:t xml:space="preserve">, Soveria Mannelli, </w:t>
      </w:r>
      <w:proofErr w:type="spellStart"/>
      <w:r w:rsidRPr="009502C8">
        <w:rPr>
          <w:rFonts w:ascii="Times New Roman" w:hAnsi="Times New Roman" w:cs="Times New Roman"/>
          <w:iCs/>
          <w:lang w:eastAsia="it-IT"/>
        </w:rPr>
        <w:t>Rubettino</w:t>
      </w:r>
      <w:proofErr w:type="spellEnd"/>
      <w:r w:rsidRPr="009502C8">
        <w:rPr>
          <w:rFonts w:ascii="Times New Roman" w:hAnsi="Times New Roman" w:cs="Times New Roman"/>
          <w:iCs/>
          <w:lang w:eastAsia="it-IT"/>
        </w:rPr>
        <w:t xml:space="preserve">, 2020, in </w:t>
      </w:r>
      <w:r w:rsidRPr="009502C8">
        <w:rPr>
          <w:rFonts w:ascii="Times New Roman" w:hAnsi="Times New Roman" w:cs="Times New Roman"/>
          <w:i/>
          <w:lang w:eastAsia="it-IT"/>
        </w:rPr>
        <w:t>Rivista trimestrale di Diritto Pubblico</w:t>
      </w:r>
      <w:r w:rsidRPr="009502C8">
        <w:rPr>
          <w:rFonts w:ascii="Times New Roman" w:hAnsi="Times New Roman" w:cs="Times New Roman"/>
          <w:iCs/>
          <w:lang w:eastAsia="it-IT"/>
        </w:rPr>
        <w:t xml:space="preserve">, </w:t>
      </w:r>
      <w:r w:rsidR="009E4A48" w:rsidRPr="009502C8">
        <w:rPr>
          <w:rFonts w:ascii="Times New Roman" w:hAnsi="Times New Roman" w:cs="Times New Roman"/>
          <w:iCs/>
          <w:lang w:eastAsia="it-IT"/>
        </w:rPr>
        <w:t>2020,</w:t>
      </w:r>
      <w:r w:rsidR="009E4A48">
        <w:rPr>
          <w:rFonts w:ascii="Times New Roman" w:hAnsi="Times New Roman" w:cs="Times New Roman"/>
          <w:iCs/>
          <w:lang w:eastAsia="it-IT"/>
        </w:rPr>
        <w:t xml:space="preserve"> </w:t>
      </w:r>
      <w:r w:rsidRPr="009502C8">
        <w:rPr>
          <w:rFonts w:ascii="Times New Roman" w:hAnsi="Times New Roman" w:cs="Times New Roman"/>
          <w:iCs/>
          <w:lang w:eastAsia="it-IT"/>
        </w:rPr>
        <w:t xml:space="preserve">fasc. </w:t>
      </w:r>
      <w:r>
        <w:rPr>
          <w:rFonts w:ascii="Times New Roman" w:hAnsi="Times New Roman" w:cs="Times New Roman"/>
          <w:iCs/>
          <w:lang w:eastAsia="it-IT"/>
        </w:rPr>
        <w:t>4</w:t>
      </w:r>
      <w:r w:rsidRPr="009502C8">
        <w:rPr>
          <w:rFonts w:ascii="Times New Roman" w:hAnsi="Times New Roman" w:cs="Times New Roman"/>
          <w:iCs/>
          <w:lang w:eastAsia="it-IT"/>
        </w:rPr>
        <w:t xml:space="preserve">, p. </w:t>
      </w:r>
      <w:r>
        <w:rPr>
          <w:rFonts w:ascii="Times New Roman" w:hAnsi="Times New Roman" w:cs="Times New Roman"/>
          <w:iCs/>
          <w:lang w:eastAsia="it-IT"/>
        </w:rPr>
        <w:t>1262</w:t>
      </w:r>
      <w:r w:rsidRPr="009502C8">
        <w:rPr>
          <w:rFonts w:ascii="Times New Roman" w:hAnsi="Times New Roman" w:cs="Times New Roman"/>
          <w:iCs/>
          <w:lang w:eastAsia="it-IT"/>
        </w:rPr>
        <w:t>.</w:t>
      </w:r>
    </w:p>
    <w:p w14:paraId="75D0B9DE" w14:textId="7287C50B" w:rsidR="00C55510" w:rsidRPr="00E2712B" w:rsidRDefault="00C55510" w:rsidP="00C55510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i/>
          <w:lang w:eastAsia="it-IT"/>
        </w:rPr>
      </w:pPr>
      <w:r>
        <w:rPr>
          <w:rFonts w:ascii="Times New Roman" w:hAnsi="Times New Roman" w:cs="Times New Roman"/>
          <w:iCs/>
          <w:lang w:eastAsia="it-IT"/>
        </w:rPr>
        <w:t>Recensione a M.</w:t>
      </w:r>
      <w:r w:rsidRPr="00E2712B">
        <w:rPr>
          <w:rFonts w:ascii="Times New Roman" w:hAnsi="Times New Roman" w:cs="Times New Roman"/>
          <w:iCs/>
          <w:lang w:eastAsia="it-IT"/>
        </w:rPr>
        <w:t xml:space="preserve"> </w:t>
      </w:r>
      <w:r>
        <w:rPr>
          <w:rFonts w:ascii="Times New Roman" w:hAnsi="Times New Roman" w:cs="Times New Roman"/>
          <w:iCs/>
          <w:lang w:eastAsia="it-IT"/>
        </w:rPr>
        <w:t>F</w:t>
      </w:r>
      <w:r w:rsidRPr="00E2712B">
        <w:rPr>
          <w:rFonts w:ascii="Times New Roman" w:hAnsi="Times New Roman" w:cs="Times New Roman"/>
          <w:iCs/>
          <w:lang w:eastAsia="it-IT"/>
        </w:rPr>
        <w:t xml:space="preserve">errera, </w:t>
      </w:r>
      <w:r w:rsidRPr="00E2712B">
        <w:rPr>
          <w:rFonts w:ascii="Times New Roman" w:hAnsi="Times New Roman" w:cs="Times New Roman"/>
          <w:i/>
          <w:lang w:eastAsia="it-IT"/>
        </w:rPr>
        <w:t>La società del quinto stato</w:t>
      </w:r>
      <w:r w:rsidRPr="00E2712B">
        <w:rPr>
          <w:rFonts w:ascii="Times New Roman" w:hAnsi="Times New Roman" w:cs="Times New Roman"/>
          <w:iCs/>
          <w:lang w:eastAsia="it-IT"/>
        </w:rPr>
        <w:t>, Roma-Bari, Laterza, 2019</w:t>
      </w:r>
      <w:r>
        <w:rPr>
          <w:rFonts w:ascii="Times New Roman" w:hAnsi="Times New Roman" w:cs="Times New Roman"/>
          <w:iCs/>
          <w:lang w:eastAsia="it-IT"/>
        </w:rPr>
        <w:t>, in</w:t>
      </w:r>
      <w:r w:rsidRPr="00894C67">
        <w:rPr>
          <w:rFonts w:ascii="Times New Roman" w:hAnsi="Times New Roman" w:cs="Times New Roman"/>
          <w:iCs/>
          <w:lang w:eastAsia="it-IT"/>
        </w:rPr>
        <w:t xml:space="preserve"> </w:t>
      </w:r>
      <w:r w:rsidRPr="00894C67">
        <w:rPr>
          <w:rFonts w:ascii="Times New Roman" w:hAnsi="Times New Roman" w:cs="Times New Roman"/>
          <w:i/>
          <w:lang w:eastAsia="it-IT"/>
        </w:rPr>
        <w:t>Rivista trimestrale di Diritto Pubblico</w:t>
      </w:r>
      <w:r>
        <w:rPr>
          <w:rFonts w:ascii="Times New Roman" w:hAnsi="Times New Roman" w:cs="Times New Roman"/>
          <w:iCs/>
          <w:lang w:eastAsia="it-IT"/>
        </w:rPr>
        <w:t xml:space="preserve">, </w:t>
      </w:r>
      <w:r w:rsidR="00057B4E">
        <w:rPr>
          <w:rFonts w:ascii="Times New Roman" w:hAnsi="Times New Roman" w:cs="Times New Roman"/>
          <w:iCs/>
          <w:lang w:eastAsia="it-IT"/>
        </w:rPr>
        <w:t xml:space="preserve">2020, </w:t>
      </w:r>
      <w:r>
        <w:rPr>
          <w:rFonts w:ascii="Times New Roman" w:hAnsi="Times New Roman" w:cs="Times New Roman"/>
          <w:iCs/>
          <w:lang w:eastAsia="it-IT"/>
        </w:rPr>
        <w:t>fasc. 3, p. 932.</w:t>
      </w:r>
    </w:p>
    <w:p w14:paraId="637777C0" w14:textId="69D4289B" w:rsidR="00C55510" w:rsidRPr="00E2712B" w:rsidRDefault="00C55510" w:rsidP="00C55510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i/>
          <w:lang w:eastAsia="it-IT"/>
        </w:rPr>
      </w:pPr>
      <w:r>
        <w:rPr>
          <w:rFonts w:ascii="Times New Roman" w:hAnsi="Times New Roman" w:cs="Times New Roman"/>
          <w:iCs/>
          <w:lang w:eastAsia="it-IT"/>
        </w:rPr>
        <w:t xml:space="preserve">Recensione a </w:t>
      </w:r>
      <w:r w:rsidRPr="00E2712B">
        <w:rPr>
          <w:rFonts w:ascii="Times New Roman" w:hAnsi="Times New Roman" w:cs="Times New Roman"/>
          <w:iCs/>
          <w:lang w:eastAsia="it-IT"/>
        </w:rPr>
        <w:t>F</w:t>
      </w:r>
      <w:r>
        <w:rPr>
          <w:rFonts w:ascii="Times New Roman" w:hAnsi="Times New Roman" w:cs="Times New Roman"/>
          <w:iCs/>
          <w:lang w:eastAsia="it-IT"/>
        </w:rPr>
        <w:t xml:space="preserve">. </w:t>
      </w:r>
      <w:r w:rsidRPr="00E2712B">
        <w:rPr>
          <w:rFonts w:ascii="Times New Roman" w:hAnsi="Times New Roman" w:cs="Times New Roman"/>
          <w:iCs/>
          <w:lang w:eastAsia="it-IT"/>
        </w:rPr>
        <w:t xml:space="preserve">Grillo, </w:t>
      </w:r>
      <w:r w:rsidRPr="00E2712B">
        <w:rPr>
          <w:rFonts w:ascii="Times New Roman" w:hAnsi="Times New Roman" w:cs="Times New Roman"/>
          <w:i/>
          <w:lang w:eastAsia="it-IT"/>
        </w:rPr>
        <w:t>Lezioni cinesi</w:t>
      </w:r>
      <w:r w:rsidRPr="00E2712B">
        <w:rPr>
          <w:rFonts w:ascii="Times New Roman" w:hAnsi="Times New Roman" w:cs="Times New Roman"/>
          <w:iCs/>
          <w:lang w:eastAsia="it-IT"/>
        </w:rPr>
        <w:t>, Milano, Solferino, 2019</w:t>
      </w:r>
      <w:r>
        <w:rPr>
          <w:rFonts w:ascii="Times New Roman" w:hAnsi="Times New Roman" w:cs="Times New Roman"/>
          <w:iCs/>
          <w:lang w:eastAsia="it-IT"/>
        </w:rPr>
        <w:t xml:space="preserve">, in </w:t>
      </w:r>
      <w:r w:rsidRPr="00894C67">
        <w:rPr>
          <w:rFonts w:ascii="Times New Roman" w:hAnsi="Times New Roman" w:cs="Times New Roman"/>
          <w:i/>
          <w:lang w:eastAsia="it-IT"/>
        </w:rPr>
        <w:t>Rivista trimestrale di Diritto Pubblico</w:t>
      </w:r>
      <w:r>
        <w:rPr>
          <w:rFonts w:ascii="Times New Roman" w:hAnsi="Times New Roman" w:cs="Times New Roman"/>
          <w:iCs/>
          <w:lang w:eastAsia="it-IT"/>
        </w:rPr>
        <w:t xml:space="preserve">, </w:t>
      </w:r>
      <w:r w:rsidR="00057B4E">
        <w:rPr>
          <w:rFonts w:ascii="Times New Roman" w:hAnsi="Times New Roman" w:cs="Times New Roman"/>
          <w:iCs/>
          <w:lang w:eastAsia="it-IT"/>
        </w:rPr>
        <w:t xml:space="preserve">2020, </w:t>
      </w:r>
      <w:r>
        <w:rPr>
          <w:rFonts w:ascii="Times New Roman" w:hAnsi="Times New Roman" w:cs="Times New Roman"/>
          <w:iCs/>
          <w:lang w:eastAsia="it-IT"/>
        </w:rPr>
        <w:t>fasc. 2, p. 582.</w:t>
      </w:r>
    </w:p>
    <w:p w14:paraId="7939F58F" w14:textId="0683E03F" w:rsidR="00C55510" w:rsidRPr="00E2712B" w:rsidRDefault="00C55510" w:rsidP="00C55510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i/>
          <w:lang w:eastAsia="it-IT"/>
        </w:rPr>
      </w:pPr>
      <w:r>
        <w:rPr>
          <w:rFonts w:ascii="Times New Roman" w:hAnsi="Times New Roman" w:cs="Times New Roman"/>
          <w:iCs/>
          <w:lang w:eastAsia="it-IT"/>
        </w:rPr>
        <w:t xml:space="preserve">Nota bibliografica a </w:t>
      </w:r>
      <w:r w:rsidRPr="00E2712B">
        <w:rPr>
          <w:rFonts w:ascii="Times New Roman" w:hAnsi="Times New Roman" w:cs="Times New Roman"/>
          <w:iCs/>
          <w:lang w:eastAsia="it-IT"/>
        </w:rPr>
        <w:t>G</w:t>
      </w:r>
      <w:r>
        <w:rPr>
          <w:rFonts w:ascii="Times New Roman" w:hAnsi="Times New Roman" w:cs="Times New Roman"/>
          <w:iCs/>
          <w:lang w:eastAsia="it-IT"/>
        </w:rPr>
        <w:t xml:space="preserve">. </w:t>
      </w:r>
      <w:r w:rsidRPr="00E2712B">
        <w:rPr>
          <w:rFonts w:ascii="Times New Roman" w:hAnsi="Times New Roman" w:cs="Times New Roman"/>
          <w:iCs/>
          <w:lang w:eastAsia="it-IT"/>
        </w:rPr>
        <w:t>Legnini, D</w:t>
      </w:r>
      <w:r>
        <w:rPr>
          <w:rFonts w:ascii="Times New Roman" w:hAnsi="Times New Roman" w:cs="Times New Roman"/>
          <w:iCs/>
          <w:lang w:eastAsia="it-IT"/>
        </w:rPr>
        <w:t>.</w:t>
      </w:r>
      <w:r w:rsidRPr="00E2712B">
        <w:rPr>
          <w:rFonts w:ascii="Times New Roman" w:hAnsi="Times New Roman" w:cs="Times New Roman"/>
          <w:iCs/>
          <w:lang w:eastAsia="it-IT"/>
        </w:rPr>
        <w:t xml:space="preserve"> Piccione, </w:t>
      </w:r>
      <w:r w:rsidRPr="00E2712B">
        <w:rPr>
          <w:rFonts w:ascii="Times New Roman" w:hAnsi="Times New Roman" w:cs="Times New Roman"/>
          <w:i/>
          <w:lang w:eastAsia="it-IT"/>
        </w:rPr>
        <w:t>I poteri pubblici nell’età del disincanto: L’unità perduta tra legislazione, regolazione e giurisdizione</w:t>
      </w:r>
      <w:r w:rsidRPr="00E2712B">
        <w:rPr>
          <w:rFonts w:ascii="Times New Roman" w:hAnsi="Times New Roman" w:cs="Times New Roman"/>
          <w:iCs/>
          <w:lang w:eastAsia="it-IT"/>
        </w:rPr>
        <w:t>, Roma, Luiss University Press, 2019,</w:t>
      </w:r>
      <w:r>
        <w:rPr>
          <w:rFonts w:ascii="Times New Roman" w:hAnsi="Times New Roman" w:cs="Times New Roman"/>
          <w:iCs/>
          <w:lang w:eastAsia="it-IT"/>
        </w:rPr>
        <w:t xml:space="preserve"> in </w:t>
      </w:r>
      <w:r w:rsidRPr="00894C67">
        <w:rPr>
          <w:rFonts w:ascii="Times New Roman" w:hAnsi="Times New Roman" w:cs="Times New Roman"/>
          <w:i/>
          <w:lang w:eastAsia="it-IT"/>
        </w:rPr>
        <w:t>Rivista trimestrale di Diritto Pubblico</w:t>
      </w:r>
      <w:r>
        <w:rPr>
          <w:rFonts w:ascii="Times New Roman" w:hAnsi="Times New Roman" w:cs="Times New Roman"/>
          <w:iCs/>
          <w:lang w:eastAsia="it-IT"/>
        </w:rPr>
        <w:t xml:space="preserve">, </w:t>
      </w:r>
      <w:r w:rsidR="00057B4E">
        <w:rPr>
          <w:rFonts w:ascii="Times New Roman" w:hAnsi="Times New Roman" w:cs="Times New Roman"/>
          <w:iCs/>
          <w:lang w:eastAsia="it-IT"/>
        </w:rPr>
        <w:t xml:space="preserve">2020, </w:t>
      </w:r>
      <w:r>
        <w:rPr>
          <w:rFonts w:ascii="Times New Roman" w:hAnsi="Times New Roman" w:cs="Times New Roman"/>
          <w:iCs/>
          <w:lang w:eastAsia="it-IT"/>
        </w:rPr>
        <w:t>fasc. 2, p. 596.</w:t>
      </w:r>
    </w:p>
    <w:p w14:paraId="3F8E75F8" w14:textId="3B36BCF8" w:rsidR="00C55510" w:rsidRPr="00E2712B" w:rsidRDefault="00C55510" w:rsidP="00C55510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i/>
          <w:lang w:eastAsia="it-IT"/>
        </w:rPr>
      </w:pPr>
      <w:r w:rsidRPr="00A540F4">
        <w:rPr>
          <w:rFonts w:ascii="Times New Roman" w:hAnsi="Times New Roman" w:cs="Times New Roman"/>
          <w:iCs/>
          <w:lang w:eastAsia="it-IT"/>
        </w:rPr>
        <w:t xml:space="preserve">Nota bibliografica a L. Ammannati e A. Canepa, </w:t>
      </w:r>
      <w:r w:rsidRPr="00A540F4">
        <w:rPr>
          <w:rFonts w:ascii="Times New Roman" w:hAnsi="Times New Roman" w:cs="Times New Roman"/>
          <w:i/>
          <w:lang w:eastAsia="it-IT"/>
        </w:rPr>
        <w:t xml:space="preserve">Politiche per un trasporto sostenibile – governance, </w:t>
      </w:r>
      <w:proofErr w:type="spellStart"/>
      <w:r w:rsidRPr="00A540F4">
        <w:rPr>
          <w:rFonts w:ascii="Times New Roman" w:hAnsi="Times New Roman" w:cs="Times New Roman"/>
          <w:i/>
          <w:lang w:eastAsia="it-IT"/>
        </w:rPr>
        <w:t>multimodalità</w:t>
      </w:r>
      <w:proofErr w:type="spellEnd"/>
      <w:r w:rsidRPr="00A540F4">
        <w:rPr>
          <w:rFonts w:ascii="Times New Roman" w:hAnsi="Times New Roman" w:cs="Times New Roman"/>
          <w:i/>
          <w:lang w:eastAsia="it-IT"/>
        </w:rPr>
        <w:t>, fiscalità</w:t>
      </w:r>
      <w:r w:rsidRPr="00A540F4">
        <w:rPr>
          <w:rFonts w:ascii="Times New Roman" w:hAnsi="Times New Roman" w:cs="Times New Roman"/>
          <w:iCs/>
          <w:lang w:eastAsia="it-IT"/>
        </w:rPr>
        <w:t xml:space="preserve">, Napoli, Editoriale scientifica, 2019, </w:t>
      </w:r>
      <w:r>
        <w:rPr>
          <w:rFonts w:ascii="Times New Roman" w:hAnsi="Times New Roman" w:cs="Times New Roman"/>
          <w:iCs/>
          <w:lang w:eastAsia="it-IT"/>
        </w:rPr>
        <w:t xml:space="preserve">in </w:t>
      </w:r>
      <w:r w:rsidRPr="00894C67">
        <w:rPr>
          <w:rFonts w:ascii="Times New Roman" w:hAnsi="Times New Roman" w:cs="Times New Roman"/>
          <w:i/>
          <w:lang w:eastAsia="it-IT"/>
        </w:rPr>
        <w:t>Rivista trimestrale di Diritto Pubblico</w:t>
      </w:r>
      <w:r>
        <w:rPr>
          <w:rFonts w:ascii="Times New Roman" w:hAnsi="Times New Roman" w:cs="Times New Roman"/>
          <w:iCs/>
          <w:lang w:eastAsia="it-IT"/>
        </w:rPr>
        <w:t xml:space="preserve">, </w:t>
      </w:r>
      <w:r w:rsidR="00057B4E">
        <w:rPr>
          <w:rFonts w:ascii="Times New Roman" w:hAnsi="Times New Roman" w:cs="Times New Roman"/>
          <w:iCs/>
          <w:lang w:eastAsia="it-IT"/>
        </w:rPr>
        <w:t xml:space="preserve">2020, </w:t>
      </w:r>
      <w:r>
        <w:rPr>
          <w:rFonts w:ascii="Times New Roman" w:hAnsi="Times New Roman" w:cs="Times New Roman"/>
          <w:iCs/>
          <w:lang w:eastAsia="it-IT"/>
        </w:rPr>
        <w:t>fasc. 2, p. 590.</w:t>
      </w:r>
    </w:p>
    <w:p w14:paraId="57509138" w14:textId="479A14B5" w:rsidR="00C55510" w:rsidRPr="00A540F4" w:rsidRDefault="00C55510" w:rsidP="00C55510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i/>
          <w:lang w:eastAsia="it-IT"/>
        </w:rPr>
      </w:pPr>
      <w:r w:rsidRPr="00A540F4">
        <w:rPr>
          <w:rFonts w:ascii="Times New Roman" w:hAnsi="Times New Roman" w:cs="Times New Roman"/>
          <w:iCs/>
          <w:lang w:eastAsia="it-IT"/>
        </w:rPr>
        <w:t xml:space="preserve">Nota bibliografica ad A. Ricciardi, </w:t>
      </w:r>
      <w:r w:rsidRPr="00A540F4">
        <w:rPr>
          <w:rFonts w:ascii="Times New Roman" w:hAnsi="Times New Roman" w:cs="Times New Roman"/>
          <w:i/>
          <w:lang w:eastAsia="it-IT"/>
        </w:rPr>
        <w:t>Paolo Treves. Biografia di un socialista diffidente</w:t>
      </w:r>
      <w:r w:rsidRPr="00A540F4">
        <w:rPr>
          <w:rFonts w:ascii="Times New Roman" w:hAnsi="Times New Roman" w:cs="Times New Roman"/>
          <w:iCs/>
          <w:lang w:eastAsia="it-IT"/>
        </w:rPr>
        <w:t xml:space="preserve">, Milano, Franco Angeli, 2018, in </w:t>
      </w:r>
      <w:r w:rsidRPr="00A540F4">
        <w:rPr>
          <w:rFonts w:ascii="Times New Roman" w:hAnsi="Times New Roman" w:cs="Times New Roman"/>
          <w:i/>
          <w:lang w:eastAsia="it-IT"/>
        </w:rPr>
        <w:t>Rivista trimestrale di Diritto Pubblico</w:t>
      </w:r>
      <w:r w:rsidRPr="00A540F4">
        <w:rPr>
          <w:rFonts w:ascii="Times New Roman" w:hAnsi="Times New Roman" w:cs="Times New Roman"/>
          <w:iCs/>
          <w:lang w:eastAsia="it-IT"/>
        </w:rPr>
        <w:t xml:space="preserve">, </w:t>
      </w:r>
      <w:r w:rsidR="00057B4E" w:rsidRPr="00A540F4">
        <w:rPr>
          <w:rFonts w:ascii="Times New Roman" w:hAnsi="Times New Roman" w:cs="Times New Roman"/>
          <w:iCs/>
          <w:lang w:eastAsia="it-IT"/>
        </w:rPr>
        <w:t>2020,</w:t>
      </w:r>
      <w:r w:rsidR="00057B4E">
        <w:rPr>
          <w:rFonts w:ascii="Times New Roman" w:hAnsi="Times New Roman" w:cs="Times New Roman"/>
          <w:iCs/>
          <w:lang w:eastAsia="it-IT"/>
        </w:rPr>
        <w:t xml:space="preserve"> </w:t>
      </w:r>
      <w:r w:rsidRPr="00A540F4">
        <w:rPr>
          <w:rFonts w:ascii="Times New Roman" w:hAnsi="Times New Roman" w:cs="Times New Roman"/>
          <w:iCs/>
          <w:lang w:eastAsia="it-IT"/>
        </w:rPr>
        <w:t>fasc. 1, p. 332.</w:t>
      </w:r>
    </w:p>
    <w:p w14:paraId="48E00149" w14:textId="48256C26" w:rsidR="00C55510" w:rsidRPr="002C1B25" w:rsidRDefault="00C55510" w:rsidP="00C55510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i/>
          <w:lang w:eastAsia="it-IT"/>
        </w:rPr>
      </w:pPr>
      <w:r w:rsidRPr="001F51E9">
        <w:rPr>
          <w:rFonts w:ascii="Times New Roman" w:hAnsi="Times New Roman" w:cs="Times New Roman"/>
          <w:iCs/>
          <w:lang w:eastAsia="it-IT"/>
        </w:rPr>
        <w:t>Notizia</w:t>
      </w:r>
      <w:r>
        <w:rPr>
          <w:rFonts w:ascii="Times New Roman" w:hAnsi="Times New Roman" w:cs="Times New Roman"/>
          <w:i/>
          <w:lang w:eastAsia="it-IT"/>
        </w:rPr>
        <w:t xml:space="preserve"> U</w:t>
      </w:r>
      <w:r w:rsidRPr="001F51E9">
        <w:rPr>
          <w:rFonts w:ascii="Times New Roman" w:hAnsi="Times New Roman" w:cs="Times New Roman"/>
          <w:i/>
          <w:lang w:eastAsia="it-IT"/>
        </w:rPr>
        <w:t>n convegno sulla disciplina degli investimenti stranieri</w:t>
      </w:r>
      <w:r w:rsidRPr="00894C67">
        <w:rPr>
          <w:rFonts w:ascii="Times New Roman" w:hAnsi="Times New Roman" w:cs="Times New Roman"/>
          <w:iCs/>
          <w:lang w:eastAsia="it-IT"/>
        </w:rPr>
        <w:t>,</w:t>
      </w:r>
      <w:r>
        <w:rPr>
          <w:rFonts w:ascii="Times New Roman" w:hAnsi="Times New Roman" w:cs="Times New Roman"/>
          <w:i/>
          <w:lang w:eastAsia="it-IT"/>
        </w:rPr>
        <w:t xml:space="preserve"> </w:t>
      </w:r>
      <w:r>
        <w:rPr>
          <w:rFonts w:ascii="Times New Roman" w:hAnsi="Times New Roman" w:cs="Times New Roman"/>
          <w:iCs/>
          <w:lang w:eastAsia="it-IT"/>
        </w:rPr>
        <w:t xml:space="preserve">in </w:t>
      </w:r>
      <w:r w:rsidRPr="00786A99">
        <w:rPr>
          <w:rFonts w:ascii="Times New Roman" w:hAnsi="Times New Roman" w:cs="Times New Roman"/>
          <w:i/>
          <w:lang w:eastAsia="it-IT"/>
        </w:rPr>
        <w:t>Rivista trimestrale di Diritto Pubblico</w:t>
      </w:r>
      <w:r w:rsidRPr="00786A99">
        <w:rPr>
          <w:rFonts w:ascii="Times New Roman" w:hAnsi="Times New Roman" w:cs="Times New Roman"/>
          <w:iCs/>
          <w:lang w:eastAsia="it-IT"/>
        </w:rPr>
        <w:t xml:space="preserve">, </w:t>
      </w:r>
      <w:r w:rsidR="00057B4E" w:rsidRPr="00786A99">
        <w:rPr>
          <w:rFonts w:ascii="Times New Roman" w:hAnsi="Times New Roman" w:cs="Times New Roman"/>
          <w:iCs/>
          <w:lang w:eastAsia="it-IT"/>
        </w:rPr>
        <w:t>201</w:t>
      </w:r>
      <w:r w:rsidR="00057B4E">
        <w:rPr>
          <w:rFonts w:ascii="Times New Roman" w:hAnsi="Times New Roman" w:cs="Times New Roman"/>
          <w:iCs/>
          <w:lang w:eastAsia="it-IT"/>
        </w:rPr>
        <w:t>9</w:t>
      </w:r>
      <w:r w:rsidR="00057B4E" w:rsidRPr="00786A99">
        <w:rPr>
          <w:rFonts w:ascii="Times New Roman" w:hAnsi="Times New Roman" w:cs="Times New Roman"/>
          <w:iCs/>
          <w:lang w:eastAsia="it-IT"/>
        </w:rPr>
        <w:t xml:space="preserve">, </w:t>
      </w:r>
      <w:r w:rsidRPr="00786A99">
        <w:rPr>
          <w:rFonts w:ascii="Times New Roman" w:hAnsi="Times New Roman" w:cs="Times New Roman"/>
          <w:iCs/>
          <w:lang w:eastAsia="it-IT"/>
        </w:rPr>
        <w:t xml:space="preserve">fasc. </w:t>
      </w:r>
      <w:r>
        <w:rPr>
          <w:rFonts w:ascii="Times New Roman" w:hAnsi="Times New Roman" w:cs="Times New Roman"/>
          <w:iCs/>
          <w:lang w:eastAsia="it-IT"/>
        </w:rPr>
        <w:t>4</w:t>
      </w:r>
      <w:r w:rsidRPr="00786A99">
        <w:rPr>
          <w:rFonts w:ascii="Times New Roman" w:hAnsi="Times New Roman" w:cs="Times New Roman"/>
          <w:iCs/>
          <w:lang w:eastAsia="it-IT"/>
        </w:rPr>
        <w:t xml:space="preserve">, p. </w:t>
      </w:r>
      <w:r>
        <w:rPr>
          <w:rFonts w:ascii="Times New Roman" w:hAnsi="Times New Roman" w:cs="Times New Roman"/>
          <w:iCs/>
          <w:lang w:eastAsia="it-IT"/>
        </w:rPr>
        <w:t>1321.</w:t>
      </w:r>
    </w:p>
    <w:p w14:paraId="549E3598" w14:textId="069E9357" w:rsidR="00C55510" w:rsidRPr="00EB098B" w:rsidRDefault="00C55510" w:rsidP="00C55510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i/>
          <w:lang w:eastAsia="it-IT"/>
        </w:rPr>
      </w:pPr>
      <w:r>
        <w:rPr>
          <w:rFonts w:ascii="Times New Roman" w:hAnsi="Times New Roman" w:cs="Times New Roman"/>
          <w:iCs/>
          <w:lang w:eastAsia="it-IT"/>
        </w:rPr>
        <w:t xml:space="preserve">Nota bibliografica ad </w:t>
      </w:r>
      <w:proofErr w:type="spellStart"/>
      <w:proofErr w:type="gramStart"/>
      <w:r>
        <w:rPr>
          <w:rFonts w:ascii="Times New Roman" w:hAnsi="Times New Roman" w:cs="Times New Roman"/>
          <w:iCs/>
          <w:lang w:eastAsia="it-IT"/>
        </w:rPr>
        <w:t>A.M</w:t>
      </w:r>
      <w:r w:rsidRPr="002C1B25">
        <w:rPr>
          <w:rFonts w:ascii="Times New Roman" w:hAnsi="Times New Roman" w:cs="Times New Roman"/>
          <w:iCs/>
          <w:lang w:eastAsia="it-IT"/>
        </w:rPr>
        <w:t>alaschini</w:t>
      </w:r>
      <w:proofErr w:type="spellEnd"/>
      <w:proofErr w:type="gramEnd"/>
      <w:r w:rsidRPr="002C1B25">
        <w:rPr>
          <w:rFonts w:ascii="Times New Roman" w:hAnsi="Times New Roman" w:cs="Times New Roman"/>
          <w:i/>
          <w:lang w:eastAsia="it-IT"/>
        </w:rPr>
        <w:t xml:space="preserve">, Come si governa la Cina, </w:t>
      </w:r>
      <w:r w:rsidRPr="002C1B25">
        <w:rPr>
          <w:rFonts w:ascii="Times New Roman" w:hAnsi="Times New Roman" w:cs="Times New Roman"/>
          <w:iCs/>
          <w:lang w:eastAsia="it-IT"/>
        </w:rPr>
        <w:t xml:space="preserve">Soveria Mannelli, </w:t>
      </w:r>
      <w:proofErr w:type="spellStart"/>
      <w:r w:rsidRPr="002C1B25">
        <w:rPr>
          <w:rFonts w:ascii="Times New Roman" w:hAnsi="Times New Roman" w:cs="Times New Roman"/>
          <w:iCs/>
          <w:lang w:eastAsia="it-IT"/>
        </w:rPr>
        <w:t>Rubettino</w:t>
      </w:r>
      <w:proofErr w:type="spellEnd"/>
      <w:r w:rsidRPr="002C1B25">
        <w:rPr>
          <w:rFonts w:ascii="Times New Roman" w:hAnsi="Times New Roman" w:cs="Times New Roman"/>
          <w:iCs/>
          <w:lang w:eastAsia="it-IT"/>
        </w:rPr>
        <w:t>, 2019</w:t>
      </w:r>
      <w:r>
        <w:rPr>
          <w:rFonts w:ascii="Times New Roman" w:hAnsi="Times New Roman" w:cs="Times New Roman"/>
          <w:iCs/>
          <w:lang w:eastAsia="it-IT"/>
        </w:rPr>
        <w:t xml:space="preserve">, in </w:t>
      </w:r>
      <w:r w:rsidRPr="00786A99">
        <w:rPr>
          <w:rFonts w:ascii="Times New Roman" w:hAnsi="Times New Roman" w:cs="Times New Roman"/>
          <w:i/>
          <w:lang w:eastAsia="it-IT"/>
        </w:rPr>
        <w:t>Rivista trimestrale di Diritto Pubblico</w:t>
      </w:r>
      <w:r w:rsidRPr="00786A99">
        <w:rPr>
          <w:rFonts w:ascii="Times New Roman" w:hAnsi="Times New Roman" w:cs="Times New Roman"/>
          <w:iCs/>
          <w:lang w:eastAsia="it-IT"/>
        </w:rPr>
        <w:t>, 201</w:t>
      </w:r>
      <w:r>
        <w:rPr>
          <w:rFonts w:ascii="Times New Roman" w:hAnsi="Times New Roman" w:cs="Times New Roman"/>
          <w:iCs/>
          <w:lang w:eastAsia="it-IT"/>
        </w:rPr>
        <w:t>9</w:t>
      </w:r>
      <w:r w:rsidRPr="00786A99">
        <w:rPr>
          <w:rFonts w:ascii="Times New Roman" w:hAnsi="Times New Roman" w:cs="Times New Roman"/>
          <w:iCs/>
          <w:lang w:eastAsia="it-IT"/>
        </w:rPr>
        <w:t xml:space="preserve">, </w:t>
      </w:r>
      <w:r w:rsidR="00057B4E" w:rsidRPr="00786A99">
        <w:rPr>
          <w:rFonts w:ascii="Times New Roman" w:hAnsi="Times New Roman" w:cs="Times New Roman"/>
          <w:iCs/>
          <w:lang w:eastAsia="it-IT"/>
        </w:rPr>
        <w:t xml:space="preserve">fasc. </w:t>
      </w:r>
      <w:r w:rsidR="00057B4E">
        <w:rPr>
          <w:rFonts w:ascii="Times New Roman" w:hAnsi="Times New Roman" w:cs="Times New Roman"/>
          <w:iCs/>
          <w:lang w:eastAsia="it-IT"/>
        </w:rPr>
        <w:t>4</w:t>
      </w:r>
      <w:r w:rsidR="00057B4E" w:rsidRPr="00786A99">
        <w:rPr>
          <w:rFonts w:ascii="Times New Roman" w:hAnsi="Times New Roman" w:cs="Times New Roman"/>
          <w:iCs/>
          <w:lang w:eastAsia="it-IT"/>
        </w:rPr>
        <w:t xml:space="preserve">, </w:t>
      </w:r>
      <w:r w:rsidRPr="00786A99">
        <w:rPr>
          <w:rFonts w:ascii="Times New Roman" w:hAnsi="Times New Roman" w:cs="Times New Roman"/>
          <w:iCs/>
          <w:lang w:eastAsia="it-IT"/>
        </w:rPr>
        <w:t xml:space="preserve">p. </w:t>
      </w:r>
      <w:r>
        <w:rPr>
          <w:rFonts w:ascii="Times New Roman" w:hAnsi="Times New Roman" w:cs="Times New Roman"/>
          <w:iCs/>
          <w:lang w:eastAsia="it-IT"/>
        </w:rPr>
        <w:t>1306</w:t>
      </w:r>
      <w:r w:rsidRPr="00786A99">
        <w:rPr>
          <w:rFonts w:ascii="Times New Roman" w:hAnsi="Times New Roman" w:cs="Times New Roman"/>
          <w:iCs/>
          <w:lang w:eastAsia="it-IT"/>
        </w:rPr>
        <w:t>.</w:t>
      </w:r>
    </w:p>
    <w:p w14:paraId="547AED85" w14:textId="41B6DE3A" w:rsidR="00C55510" w:rsidRPr="00EB098B" w:rsidRDefault="00C55510" w:rsidP="00C55510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i/>
          <w:lang w:eastAsia="it-IT"/>
        </w:rPr>
      </w:pPr>
      <w:r w:rsidRPr="00786A99">
        <w:rPr>
          <w:rFonts w:ascii="Times New Roman" w:hAnsi="Times New Roman" w:cs="Times New Roman"/>
          <w:iCs/>
          <w:lang w:eastAsia="it-IT"/>
        </w:rPr>
        <w:t xml:space="preserve">Nota bibliografica a </w:t>
      </w:r>
      <w:r w:rsidRPr="00786A99">
        <w:rPr>
          <w:rFonts w:ascii="Times New Roman" w:hAnsi="Times New Roman" w:cs="Times New Roman"/>
          <w:color w:val="242021"/>
        </w:rPr>
        <w:t xml:space="preserve">G. Ghidini, </w:t>
      </w:r>
      <w:proofErr w:type="spellStart"/>
      <w:r w:rsidRPr="00786A99">
        <w:rPr>
          <w:rFonts w:ascii="Times New Roman" w:hAnsi="Times New Roman" w:cs="Times New Roman"/>
          <w:i/>
          <w:iCs/>
          <w:color w:val="242021"/>
        </w:rPr>
        <w:t>Rethinking</w:t>
      </w:r>
      <w:proofErr w:type="spellEnd"/>
      <w:r w:rsidRPr="00786A99">
        <w:rPr>
          <w:rFonts w:ascii="Times New Roman" w:hAnsi="Times New Roman" w:cs="Times New Roman"/>
          <w:i/>
          <w:iCs/>
          <w:color w:val="242021"/>
        </w:rPr>
        <w:t xml:space="preserve"> </w:t>
      </w:r>
      <w:proofErr w:type="spellStart"/>
      <w:r w:rsidRPr="00786A99">
        <w:rPr>
          <w:rFonts w:ascii="Times New Roman" w:hAnsi="Times New Roman" w:cs="Times New Roman"/>
          <w:i/>
          <w:iCs/>
          <w:color w:val="242021"/>
        </w:rPr>
        <w:t>Intellectual</w:t>
      </w:r>
      <w:proofErr w:type="spellEnd"/>
      <w:r w:rsidRPr="00786A99">
        <w:rPr>
          <w:rFonts w:ascii="Times New Roman" w:hAnsi="Times New Roman" w:cs="Times New Roman"/>
          <w:i/>
          <w:iCs/>
          <w:color w:val="242021"/>
        </w:rPr>
        <w:t xml:space="preserve"> </w:t>
      </w:r>
      <w:proofErr w:type="spellStart"/>
      <w:r w:rsidRPr="00786A99">
        <w:rPr>
          <w:rFonts w:ascii="Times New Roman" w:hAnsi="Times New Roman" w:cs="Times New Roman"/>
          <w:i/>
          <w:iCs/>
          <w:color w:val="242021"/>
        </w:rPr>
        <w:t>Property</w:t>
      </w:r>
      <w:proofErr w:type="spellEnd"/>
      <w:r w:rsidRPr="00786A99">
        <w:rPr>
          <w:rFonts w:ascii="Times New Roman" w:hAnsi="Times New Roman" w:cs="Times New Roman"/>
          <w:i/>
          <w:iCs/>
          <w:color w:val="242021"/>
        </w:rPr>
        <w:t xml:space="preserve">: Balancing </w:t>
      </w:r>
      <w:proofErr w:type="spellStart"/>
      <w:r w:rsidRPr="00786A99">
        <w:rPr>
          <w:rFonts w:ascii="Times New Roman" w:hAnsi="Times New Roman" w:cs="Times New Roman"/>
          <w:i/>
          <w:iCs/>
          <w:color w:val="242021"/>
        </w:rPr>
        <w:t>Conflicts</w:t>
      </w:r>
      <w:proofErr w:type="spellEnd"/>
      <w:r w:rsidRPr="00786A99">
        <w:rPr>
          <w:rFonts w:ascii="Times New Roman" w:hAnsi="Times New Roman" w:cs="Times New Roman"/>
          <w:i/>
          <w:iCs/>
          <w:color w:val="242021"/>
        </w:rPr>
        <w:t xml:space="preserve"> of </w:t>
      </w:r>
      <w:proofErr w:type="spellStart"/>
      <w:r w:rsidRPr="00786A99">
        <w:rPr>
          <w:rFonts w:ascii="Times New Roman" w:hAnsi="Times New Roman" w:cs="Times New Roman"/>
          <w:i/>
          <w:iCs/>
          <w:color w:val="242021"/>
        </w:rPr>
        <w:t>Interest</w:t>
      </w:r>
      <w:proofErr w:type="spellEnd"/>
      <w:r w:rsidRPr="00786A99">
        <w:rPr>
          <w:rFonts w:ascii="Times New Roman" w:hAnsi="Times New Roman" w:cs="Times New Roman"/>
          <w:i/>
          <w:iCs/>
          <w:color w:val="242021"/>
        </w:rPr>
        <w:t xml:space="preserve"> in the </w:t>
      </w:r>
      <w:proofErr w:type="spellStart"/>
      <w:r w:rsidRPr="00786A99">
        <w:rPr>
          <w:rFonts w:ascii="Times New Roman" w:hAnsi="Times New Roman" w:cs="Times New Roman"/>
          <w:i/>
          <w:iCs/>
          <w:color w:val="242021"/>
        </w:rPr>
        <w:t>Constitutional</w:t>
      </w:r>
      <w:proofErr w:type="spellEnd"/>
      <w:r w:rsidRPr="00786A99">
        <w:rPr>
          <w:rFonts w:ascii="Times New Roman" w:hAnsi="Times New Roman" w:cs="Times New Roman"/>
          <w:i/>
          <w:iCs/>
          <w:color w:val="242021"/>
        </w:rPr>
        <w:t xml:space="preserve"> </w:t>
      </w:r>
      <w:proofErr w:type="spellStart"/>
      <w:r w:rsidRPr="00786A99">
        <w:rPr>
          <w:rFonts w:ascii="Times New Roman" w:hAnsi="Times New Roman" w:cs="Times New Roman"/>
          <w:i/>
          <w:iCs/>
          <w:color w:val="242021"/>
        </w:rPr>
        <w:t>Paradigm</w:t>
      </w:r>
      <w:proofErr w:type="spellEnd"/>
      <w:r w:rsidRPr="00786A99">
        <w:rPr>
          <w:rFonts w:ascii="Times New Roman" w:hAnsi="Times New Roman" w:cs="Times New Roman"/>
          <w:i/>
          <w:iCs/>
          <w:color w:val="242021"/>
        </w:rPr>
        <w:t xml:space="preserve">, </w:t>
      </w:r>
      <w:r w:rsidRPr="00786A99">
        <w:rPr>
          <w:rFonts w:ascii="Times New Roman" w:hAnsi="Times New Roman" w:cs="Times New Roman"/>
          <w:iCs/>
          <w:color w:val="242021"/>
        </w:rPr>
        <w:t>Londra, Edward Elgar,</w:t>
      </w:r>
      <w:r w:rsidRPr="00786A99">
        <w:rPr>
          <w:rFonts w:ascii="Times New Roman" w:hAnsi="Times New Roman" w:cs="Times New Roman"/>
          <w:color w:val="242021"/>
        </w:rPr>
        <w:t xml:space="preserve"> 2018</w:t>
      </w:r>
      <w:r w:rsidRPr="00786A99">
        <w:rPr>
          <w:rFonts w:ascii="Times New Roman" w:hAnsi="Times New Roman" w:cs="Times New Roman"/>
          <w:iCs/>
          <w:lang w:eastAsia="it-IT"/>
        </w:rPr>
        <w:t xml:space="preserve">, in </w:t>
      </w:r>
      <w:r w:rsidRPr="00786A99">
        <w:rPr>
          <w:rFonts w:ascii="Times New Roman" w:hAnsi="Times New Roman" w:cs="Times New Roman"/>
          <w:i/>
          <w:lang w:eastAsia="it-IT"/>
        </w:rPr>
        <w:t>Rivista trimestrale di Diritto Pubblico</w:t>
      </w:r>
      <w:r w:rsidRPr="00786A99">
        <w:rPr>
          <w:rFonts w:ascii="Times New Roman" w:hAnsi="Times New Roman" w:cs="Times New Roman"/>
          <w:iCs/>
          <w:lang w:eastAsia="it-IT"/>
        </w:rPr>
        <w:t xml:space="preserve">, 2019, </w:t>
      </w:r>
      <w:r w:rsidR="00057B4E" w:rsidRPr="00786A99">
        <w:rPr>
          <w:rFonts w:ascii="Times New Roman" w:hAnsi="Times New Roman" w:cs="Times New Roman"/>
          <w:iCs/>
          <w:lang w:eastAsia="it-IT"/>
        </w:rPr>
        <w:t xml:space="preserve">fasc. 2, </w:t>
      </w:r>
      <w:r w:rsidRPr="00786A99">
        <w:rPr>
          <w:rFonts w:ascii="Times New Roman" w:hAnsi="Times New Roman" w:cs="Times New Roman"/>
          <w:iCs/>
          <w:lang w:eastAsia="it-IT"/>
        </w:rPr>
        <w:t xml:space="preserve">p. 639 </w:t>
      </w:r>
      <w:proofErr w:type="spellStart"/>
      <w:r w:rsidRPr="00786A99">
        <w:rPr>
          <w:rFonts w:ascii="Times New Roman" w:hAnsi="Times New Roman" w:cs="Times New Roman"/>
          <w:iCs/>
          <w:lang w:eastAsia="it-IT"/>
        </w:rPr>
        <w:t>ss</w:t>
      </w:r>
      <w:proofErr w:type="spellEnd"/>
    </w:p>
    <w:p w14:paraId="0AF6F756" w14:textId="5402D7BD" w:rsidR="00C55510" w:rsidRPr="00786A99" w:rsidRDefault="00C55510" w:rsidP="00C55510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i/>
          <w:lang w:eastAsia="it-IT"/>
        </w:rPr>
      </w:pPr>
      <w:r w:rsidRPr="00786A99">
        <w:rPr>
          <w:rFonts w:ascii="Times New Roman" w:hAnsi="Times New Roman" w:cs="Times New Roman"/>
          <w:iCs/>
          <w:lang w:eastAsia="it-IT"/>
        </w:rPr>
        <w:t xml:space="preserve">Nota bibliografica a </w:t>
      </w:r>
      <w:r w:rsidRPr="00786A99">
        <w:rPr>
          <w:rFonts w:ascii="Times New Roman" w:hAnsi="Times New Roman" w:cs="Times New Roman"/>
          <w:color w:val="242021"/>
        </w:rPr>
        <w:t>B</w:t>
      </w:r>
      <w:r>
        <w:rPr>
          <w:rFonts w:ascii="Times New Roman" w:hAnsi="Times New Roman" w:cs="Times New Roman"/>
          <w:color w:val="242021"/>
        </w:rPr>
        <w:t>.</w:t>
      </w:r>
      <w:r w:rsidRPr="00786A99">
        <w:rPr>
          <w:rFonts w:ascii="Times New Roman" w:hAnsi="Times New Roman" w:cs="Times New Roman"/>
          <w:color w:val="242021"/>
        </w:rPr>
        <w:t xml:space="preserve"> </w:t>
      </w:r>
      <w:proofErr w:type="spellStart"/>
      <w:r w:rsidRPr="00786A99">
        <w:rPr>
          <w:rFonts w:ascii="Times New Roman" w:hAnsi="Times New Roman" w:cs="Times New Roman"/>
          <w:color w:val="242021"/>
        </w:rPr>
        <w:t>Frattasi</w:t>
      </w:r>
      <w:proofErr w:type="spellEnd"/>
      <w:r w:rsidRPr="00786A99">
        <w:rPr>
          <w:rFonts w:ascii="Times New Roman" w:hAnsi="Times New Roman" w:cs="Times New Roman"/>
          <w:color w:val="242021"/>
        </w:rPr>
        <w:t xml:space="preserve">, </w:t>
      </w:r>
      <w:r w:rsidRPr="00786A99">
        <w:rPr>
          <w:rFonts w:ascii="Times New Roman" w:hAnsi="Times New Roman" w:cs="Times New Roman"/>
          <w:i/>
          <w:iCs/>
          <w:color w:val="242021"/>
        </w:rPr>
        <w:t xml:space="preserve">Aldo Buoncristiano – testimone di etica del servizio pubblico, </w:t>
      </w:r>
      <w:r w:rsidRPr="00786A99">
        <w:rPr>
          <w:rFonts w:ascii="Times New Roman" w:hAnsi="Times New Roman" w:cs="Times New Roman"/>
          <w:iCs/>
          <w:color w:val="242021"/>
        </w:rPr>
        <w:t>Napoli, Editoriale scientifica</w:t>
      </w:r>
      <w:r w:rsidRPr="00786A99">
        <w:rPr>
          <w:rFonts w:ascii="Times New Roman" w:hAnsi="Times New Roman" w:cs="Times New Roman"/>
          <w:color w:val="242021"/>
        </w:rPr>
        <w:t>, 2017</w:t>
      </w:r>
      <w:r w:rsidRPr="00786A99">
        <w:rPr>
          <w:rFonts w:ascii="Times New Roman" w:hAnsi="Times New Roman" w:cs="Times New Roman"/>
          <w:iCs/>
          <w:lang w:eastAsia="it-IT"/>
        </w:rPr>
        <w:t xml:space="preserve">, in </w:t>
      </w:r>
      <w:r w:rsidRPr="00786A99">
        <w:rPr>
          <w:rFonts w:ascii="Times New Roman" w:hAnsi="Times New Roman" w:cs="Times New Roman"/>
          <w:i/>
          <w:lang w:eastAsia="it-IT"/>
        </w:rPr>
        <w:t>Rivista trimestrale di Diritto Pubblico</w:t>
      </w:r>
      <w:r w:rsidRPr="00786A99">
        <w:rPr>
          <w:rFonts w:ascii="Times New Roman" w:hAnsi="Times New Roman" w:cs="Times New Roman"/>
          <w:iCs/>
          <w:lang w:eastAsia="it-IT"/>
        </w:rPr>
        <w:t>, 201</w:t>
      </w:r>
      <w:r>
        <w:rPr>
          <w:rFonts w:ascii="Times New Roman" w:hAnsi="Times New Roman" w:cs="Times New Roman"/>
          <w:iCs/>
          <w:lang w:eastAsia="it-IT"/>
        </w:rPr>
        <w:t>8</w:t>
      </w:r>
      <w:r w:rsidRPr="00786A99">
        <w:rPr>
          <w:rFonts w:ascii="Times New Roman" w:hAnsi="Times New Roman" w:cs="Times New Roman"/>
          <w:iCs/>
          <w:lang w:eastAsia="it-IT"/>
        </w:rPr>
        <w:t xml:space="preserve">, </w:t>
      </w:r>
      <w:r w:rsidR="00057B4E" w:rsidRPr="00786A99">
        <w:rPr>
          <w:rFonts w:ascii="Times New Roman" w:hAnsi="Times New Roman" w:cs="Times New Roman"/>
          <w:iCs/>
          <w:lang w:eastAsia="it-IT"/>
        </w:rPr>
        <w:t xml:space="preserve">fasc. 2, </w:t>
      </w:r>
      <w:r w:rsidRPr="00786A99">
        <w:rPr>
          <w:rFonts w:ascii="Times New Roman" w:hAnsi="Times New Roman" w:cs="Times New Roman"/>
          <w:iCs/>
          <w:lang w:eastAsia="it-IT"/>
        </w:rPr>
        <w:t xml:space="preserve">p. </w:t>
      </w:r>
      <w:r>
        <w:rPr>
          <w:rFonts w:ascii="Times New Roman" w:hAnsi="Times New Roman" w:cs="Times New Roman"/>
          <w:iCs/>
          <w:lang w:eastAsia="it-IT"/>
        </w:rPr>
        <w:t>821</w:t>
      </w:r>
      <w:r w:rsidRPr="00786A99">
        <w:rPr>
          <w:rFonts w:ascii="Times New Roman" w:hAnsi="Times New Roman" w:cs="Times New Roman"/>
          <w:iCs/>
          <w:lang w:eastAsia="it-IT"/>
        </w:rPr>
        <w:t>.</w:t>
      </w:r>
    </w:p>
    <w:bookmarkEnd w:id="0"/>
    <w:p w14:paraId="3D76E1E0" w14:textId="77777777" w:rsidR="00F703AC" w:rsidRDefault="006B2459"/>
    <w:sectPr w:rsidR="00F703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33761E"/>
    <w:multiLevelType w:val="hybridMultilevel"/>
    <w:tmpl w:val="07E07E7A"/>
    <w:lvl w:ilvl="0" w:tplc="756E5F8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C70B4"/>
    <w:multiLevelType w:val="hybridMultilevel"/>
    <w:tmpl w:val="07E07E7A"/>
    <w:lvl w:ilvl="0" w:tplc="756E5F8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4D1"/>
    <w:rsid w:val="00057B4E"/>
    <w:rsid w:val="002A10B5"/>
    <w:rsid w:val="00345E87"/>
    <w:rsid w:val="006B2459"/>
    <w:rsid w:val="007D1AA5"/>
    <w:rsid w:val="009C3739"/>
    <w:rsid w:val="009E4A48"/>
    <w:rsid w:val="00C444D1"/>
    <w:rsid w:val="00C55510"/>
    <w:rsid w:val="00E0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FA651"/>
  <w15:chartTrackingRefBased/>
  <w15:docId w15:val="{9D934395-FB1D-47D0-AA04-8FDA14033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5510"/>
  </w:style>
  <w:style w:type="paragraph" w:styleId="Titolo1">
    <w:name w:val="heading 1"/>
    <w:next w:val="Normale"/>
    <w:link w:val="Titolo1Carattere"/>
    <w:uiPriority w:val="9"/>
    <w:unhideWhenUsed/>
    <w:qFormat/>
    <w:rsid w:val="00C55510"/>
    <w:pPr>
      <w:keepNext/>
      <w:keepLines/>
      <w:spacing w:after="91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55510"/>
    <w:rPr>
      <w:rFonts w:ascii="Times New Roman" w:eastAsia="Times New Roman" w:hAnsi="Times New Roman" w:cs="Times New Roman"/>
      <w:b/>
      <w:color w:val="000000"/>
      <w:sz w:val="28"/>
      <w:lang w:eastAsia="it-IT"/>
    </w:rPr>
  </w:style>
  <w:style w:type="paragraph" w:styleId="Paragrafoelenco">
    <w:name w:val="List Paragraph"/>
    <w:basedOn w:val="Normale"/>
    <w:uiPriority w:val="34"/>
    <w:qFormat/>
    <w:rsid w:val="00C5551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555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t.ly/3nNQLCB" TargetMode="External"/><Relationship Id="rId5" Type="http://schemas.openxmlformats.org/officeDocument/2006/relationships/hyperlink" Target="https://goo.gl/QhEqD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PAOLO AMICARELLI</dc:creator>
  <cp:keywords/>
  <dc:description/>
  <cp:lastModifiedBy>BRUNO PAOLO AMICARELLI</cp:lastModifiedBy>
  <cp:revision>4</cp:revision>
  <dcterms:created xsi:type="dcterms:W3CDTF">2020-12-27T16:39:00Z</dcterms:created>
  <dcterms:modified xsi:type="dcterms:W3CDTF">2020-12-27T17:35:00Z</dcterms:modified>
</cp:coreProperties>
</file>